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18" w:rsidRDefault="003429E2" w:rsidP="00C35B18">
      <w:pPr>
        <w:spacing w:before="84" w:after="84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72746" cy="950205"/>
            <wp:effectExtent l="19050" t="0" r="3704" b="0"/>
            <wp:docPr id="10" name="Рисунок 10" descr="http://ardon2.ucoz.ru/doctigenij/og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don2.ucoz.ru/doctigenij/oge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84" cy="95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18" w:rsidRDefault="003429E2" w:rsidP="00C35B18">
      <w:pPr>
        <w:spacing w:before="84" w:after="84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29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Формы проведения ГИА 9 – основной государственный экзамен (ОГЭ) и государственный выпускной экзамен (ГВЭ).</w:t>
      </w: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429E2" w:rsidRPr="003429E2" w:rsidRDefault="003429E2" w:rsidP="00C35B18">
      <w:pPr>
        <w:spacing w:before="84" w:after="84" w:line="240" w:lineRule="auto"/>
        <w:outlineLvl w:val="2"/>
        <w:rPr>
          <w:rFonts w:ascii="Tahoma" w:eastAsia="Times New Roman" w:hAnsi="Tahoma" w:cs="Tahoma"/>
          <w:color w:val="493E24"/>
          <w:sz w:val="32"/>
          <w:szCs w:val="32"/>
          <w:lang w:eastAsia="ru-RU"/>
        </w:rPr>
      </w:pPr>
      <w:r w:rsidRPr="003429E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ОГЭ</w:t>
      </w: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стандартизированной формы.</w:t>
      </w: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429E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ГВЭ</w:t>
      </w: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форма ГИА в виде письменных и устных экзаменов с использованием текстов, тем, заданий, билетов.</w:t>
      </w:r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429E2">
        <w:rPr>
          <w:rFonts w:ascii="Tahoma" w:eastAsia="Times New Roman" w:hAnsi="Tahoma" w:cs="Tahoma"/>
          <w:color w:val="493E24"/>
          <w:lang w:eastAsia="ru-RU"/>
        </w:rPr>
        <w:t>                                           </w:t>
      </w:r>
      <w:r>
        <w:rPr>
          <w:rFonts w:ascii="Tahoma" w:eastAsia="Times New Roman" w:hAnsi="Tahoma" w:cs="Tahoma"/>
          <w:color w:val="493E24"/>
          <w:lang w:eastAsia="ru-RU"/>
        </w:rPr>
        <w:t xml:space="preserve">           </w:t>
      </w:r>
      <w:r w:rsidRPr="003429E2">
        <w:rPr>
          <w:rFonts w:ascii="Tahoma" w:eastAsia="Times New Roman" w:hAnsi="Tahoma" w:cs="Tahoma"/>
          <w:color w:val="493E24"/>
          <w:lang w:eastAsia="ru-RU"/>
        </w:rPr>
        <w:t xml:space="preserve">  </w:t>
      </w:r>
      <w:r w:rsidRPr="003429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2019-2020 учебный год</w:t>
      </w:r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6" w:history="1">
        <w:r w:rsidRPr="003429E2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Расписание ОГЭ 2020 (утверждено)</w:t>
        </w:r>
      </w:hyperlink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7" w:history="1">
        <w:r w:rsidRPr="003429E2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Памятка о правилах проведения итогового собеседования в 2020 году</w:t>
        </w:r>
      </w:hyperlink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Ссылки на официальные сайты по подготовке к  ГИА – 2020.</w:t>
      </w:r>
    </w:p>
    <w:p w:rsidR="003429E2" w:rsidRPr="003429E2" w:rsidRDefault="003429E2" w:rsidP="00342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</w:t>
      </w:r>
      <w:proofErr w:type="spellStart"/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 </w:t>
      </w:r>
      <w:hyperlink r:id="rId8" w:history="1">
        <w:r w:rsidRPr="003429E2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http://obrnadzor.gov.ru</w:t>
        </w:r>
      </w:hyperlink>
    </w:p>
    <w:p w:rsidR="003429E2" w:rsidRPr="003429E2" w:rsidRDefault="003429E2" w:rsidP="00342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</w:t>
      </w:r>
      <w:proofErr w:type="spellStart"/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– </w:t>
      </w:r>
      <w:hyperlink r:id="rId9" w:history="1">
        <w:r w:rsidRPr="003429E2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http://минобрнауки.рф</w:t>
        </w:r>
      </w:hyperlink>
    </w:p>
    <w:p w:rsidR="003429E2" w:rsidRPr="003429E2" w:rsidRDefault="003429E2" w:rsidP="00342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42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 ФИПИ - </w:t>
      </w:r>
      <w:hyperlink r:id="rId10" w:history="1">
        <w:r w:rsidRPr="003429E2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http://fipi.ru/OGE-I-GVE-9/DEMOVERSII-SPECIFIKACII-KODIFIKATORY</w:t>
        </w:r>
      </w:hyperlink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9589608" cy="3902149"/>
            <wp:effectExtent l="19050" t="0" r="0" b="0"/>
            <wp:docPr id="4" name="Рисунок 4" descr="http://ardon2.ucoz.ru/doctigenij/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don2.ucoz.ru/doctigenij/21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606" cy="390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9E2" w:rsidRPr="003429E2" w:rsidRDefault="003429E2" w:rsidP="003429E2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493E24"/>
          <w:sz w:val="32"/>
          <w:szCs w:val="32"/>
          <w:lang w:eastAsia="ru-RU"/>
        </w:rPr>
      </w:pPr>
      <w:r w:rsidRPr="003429E2">
        <w:rPr>
          <w:rFonts w:ascii="Times New Roman" w:eastAsia="Times New Roman" w:hAnsi="Times New Roman" w:cs="Times New Roman"/>
          <w:b/>
          <w:color w:val="493E24"/>
          <w:sz w:val="32"/>
          <w:szCs w:val="32"/>
          <w:u w:val="single"/>
          <w:lang w:eastAsia="ru-RU"/>
        </w:rPr>
        <w:t>Выпускники могут выбрать 9 предметов по выбору: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обществознание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историю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физику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химию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биологию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литературу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информатику и ИКТ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географию</w:t>
      </w:r>
    </w:p>
    <w:p w:rsidR="003429E2" w:rsidRPr="003429E2" w:rsidRDefault="003429E2" w:rsidP="003429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8"/>
          <w:szCs w:val="28"/>
          <w:lang w:eastAsia="ru-RU"/>
        </w:rPr>
      </w:pPr>
      <w:r w:rsidRPr="003429E2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иностранный язык.</w:t>
      </w:r>
    </w:p>
    <w:p w:rsidR="003429E2" w:rsidRPr="00C35B18" w:rsidRDefault="003429E2" w:rsidP="00C35B1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r>
        <w:rPr>
          <w:rFonts w:ascii="Tahoma" w:eastAsia="Times New Roman" w:hAnsi="Tahoma" w:cs="Tahoma"/>
          <w:noProof/>
          <w:color w:val="493E24"/>
          <w:lang w:eastAsia="ru-RU"/>
        </w:rPr>
        <w:lastRenderedPageBreak/>
        <w:drawing>
          <wp:inline distT="0" distB="0" distL="0" distR="0">
            <wp:extent cx="3751496" cy="5507665"/>
            <wp:effectExtent l="19050" t="0" r="1354" b="0"/>
            <wp:docPr id="5" name="Рисунок 5" descr="http://ardon2.ucoz.ru/doctigenij/O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don2.ucoz.ru/doctigenij/OG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50" cy="553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493E24"/>
          <w:lang w:eastAsia="ru-RU"/>
        </w:rPr>
        <w:drawing>
          <wp:inline distT="0" distB="0" distL="0" distR="0">
            <wp:extent cx="4881867" cy="5454502"/>
            <wp:effectExtent l="19050" t="0" r="0" b="0"/>
            <wp:docPr id="6" name="Рисунок 6" descr="http://ardon2.ucoz.ru/doctigenij/O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rdon2.ucoz.ru/doctigenij/OG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92" cy="555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3B" w:rsidRDefault="00B42E3B"/>
    <w:sectPr w:rsidR="00B42E3B" w:rsidSect="00C35B1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77CF"/>
    <w:multiLevelType w:val="multilevel"/>
    <w:tmpl w:val="71402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633E4"/>
    <w:multiLevelType w:val="multilevel"/>
    <w:tmpl w:val="F7029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9E2"/>
    <w:rsid w:val="003429E2"/>
    <w:rsid w:val="00A81DB4"/>
    <w:rsid w:val="00B42E3B"/>
    <w:rsid w:val="00C3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3B"/>
  </w:style>
  <w:style w:type="paragraph" w:styleId="3">
    <w:name w:val="heading 3"/>
    <w:basedOn w:val="a"/>
    <w:link w:val="30"/>
    <w:uiPriority w:val="9"/>
    <w:qFormat/>
    <w:rsid w:val="00342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42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4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9E2"/>
    <w:rPr>
      <w:b/>
      <w:bCs/>
    </w:rPr>
  </w:style>
  <w:style w:type="character" w:styleId="a7">
    <w:name w:val="Hyperlink"/>
    <w:basedOn w:val="a0"/>
    <w:uiPriority w:val="99"/>
    <w:semiHidden/>
    <w:unhideWhenUsed/>
    <w:rsid w:val="003429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ardon2.ucoz.ru/doctigenij/pamjatka_o_pravilakh_provedenija_itogovogo_sobesed.docx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ege.info/oge-2020/raspisanie-oge-2020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fipi.ru/OGE-I-GVE-9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bucjiibhv9a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3</cp:revision>
  <dcterms:created xsi:type="dcterms:W3CDTF">2020-03-23T02:53:00Z</dcterms:created>
  <dcterms:modified xsi:type="dcterms:W3CDTF">2020-03-23T03:06:00Z</dcterms:modified>
</cp:coreProperties>
</file>