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6FE" w:rsidRPr="00D576FE" w:rsidRDefault="005D6B44" w:rsidP="00D576FE">
      <w:pPr>
        <w:tabs>
          <w:tab w:val="left" w:pos="3246"/>
        </w:tabs>
        <w:rPr>
          <w:b/>
          <w:sz w:val="24"/>
          <w:szCs w:val="24"/>
          <w:lang w:val="ru-RU"/>
        </w:rPr>
        <w:sectPr w:rsidR="00D576FE" w:rsidRPr="00D576FE" w:rsidSect="005D6B4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8204757"/>
      <w:r w:rsidRPr="005D6B44">
        <w:rPr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-287020</wp:posOffset>
            </wp:positionV>
            <wp:extent cx="5905500" cy="9810115"/>
            <wp:effectExtent l="0" t="0" r="0" b="0"/>
            <wp:wrapSquare wrapText="bothSides"/>
            <wp:docPr id="1" name="Рисунок 1" descr="C:\Users\User\Desktop\ска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81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sz w:val="24"/>
          <w:szCs w:val="24"/>
          <w:lang w:val="ru-RU"/>
        </w:rPr>
        <w:t>юююююююююю</w:t>
      </w:r>
    </w:p>
    <w:p w:rsidR="00DA13B5" w:rsidRPr="0030626E" w:rsidRDefault="00B74D74" w:rsidP="00C40984">
      <w:pPr>
        <w:spacing w:after="0" w:line="264" w:lineRule="auto"/>
        <w:jc w:val="both"/>
        <w:rPr>
          <w:lang w:val="ru-RU"/>
        </w:rPr>
      </w:pPr>
      <w:bookmarkStart w:id="1" w:name="block-18204758"/>
      <w:bookmarkEnd w:id="0"/>
      <w:r w:rsidRPr="0030626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Программа по учебному предмет</w:t>
      </w:r>
      <w:r w:rsidR="009E754B">
        <w:rPr>
          <w:rFonts w:ascii="Times New Roman" w:hAnsi="Times New Roman"/>
          <w:color w:val="000000"/>
          <w:sz w:val="28"/>
          <w:lang w:val="ru-RU"/>
        </w:rPr>
        <w:t xml:space="preserve">у "Биология" </w:t>
      </w:r>
      <w:r w:rsidRPr="0030626E">
        <w:rPr>
          <w:rFonts w:ascii="Times New Roman" w:hAnsi="Times New Roman"/>
          <w:color w:val="000000"/>
          <w:sz w:val="28"/>
          <w:lang w:val="ru-RU"/>
        </w:rPr>
        <w:t>на уровне среднего общего образования разработана на основе Федерального закона от 29.12.2012 № 273-ФЗ «Об образовании в Российской Федерации», ФГОС СОО, Концепции преподавания учебного предмета «Биология» и основных положений федеральной рабочей программы воспитания.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Учебный</w:t>
      </w:r>
      <w:r w:rsidR="008779B9">
        <w:rPr>
          <w:rFonts w:ascii="Times New Roman" w:hAnsi="Times New Roman"/>
          <w:color w:val="000000"/>
          <w:sz w:val="28"/>
          <w:lang w:val="ru-RU"/>
        </w:rPr>
        <w:t xml:space="preserve"> предмет «Биология»  изучения </w:t>
      </w:r>
      <w:r w:rsidRPr="0030626E">
        <w:rPr>
          <w:rFonts w:ascii="Times New Roman" w:hAnsi="Times New Roman"/>
          <w:color w:val="000000"/>
          <w:sz w:val="28"/>
          <w:lang w:val="ru-RU"/>
        </w:rPr>
        <w:t>10–</w:t>
      </w:r>
      <w:r w:rsidR="008779B9">
        <w:rPr>
          <w:rFonts w:ascii="Times New Roman" w:hAnsi="Times New Roman"/>
          <w:color w:val="000000"/>
          <w:sz w:val="28"/>
          <w:lang w:val="ru-RU"/>
        </w:rPr>
        <w:t>класс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является одним из компонентов предметной области «Естественно-научные предметы». Согласно положениям ФГОС СОО профильные учебные предметы, изучаемые на углублённом уровне, являются способом дифференциации обучения на уровне среднего общего образования и призваны обеспечить преемственность между основным общим, средним общим, средним профессиональным и высшим образованием. В то же время каждый из этих учебных предметов должен быть ориентирован на приоритетное решение образовательных, воспитательных и развивающих задач, связанных с профориентацией обучающихся и стимулированием интереса к конкретной области научного знания, связанного с биологией, медициной, экологией, психологией, спортом или военным делом.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"Биология" даёт представление о цели и задачах изучения учебного предмета «Биология» на углублённом уровне, определяет обязательное (инвариантное) предметное содержание, его структурирование по разделам и темам, распределение по классам, рекомендует последовательность изучения учебного материала с учётом межпредметных и внутрипредметных связей, логики учебного процесса, возрастных особенностей обучающихся. В программе по биологии реализован принцип преемственности с изучением биологии на уровне основного общего образования, благодаря чему просматривается направленность на последующее развитие биологических знаний, ориентированных на формирование естественно-научного мировоззрения, экологического мышления, представлений о здоровом образе жизни, на воспитание бережного отношения к окружающей природной среде. В программе по биологии также показаны возможности учебного предмета «Биология» в реализации требований ФГОС СОО к планируемым личностным, метапредметным и предметным результатам обучения и в формировании основных видов учебно-познавательной деятельности обучающихся по освоению содержания биологического образования на уровне среднего общего образования.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Учебный предмет «Биология» на уровне среднего общего образования завершает биологическое образование в школе и ориентирован на </w:t>
      </w: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расширение и углубление знаний обучающихся о живой природе, основах молекулярной и клеточной биологии, эмбриологии и биологии развития, генетики, селекции, биотехнологии, эволюционного учения и экологии.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Изучение учебного предмета «Биология»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образования. Основу его содержания составляет система биологических знаний, полученных при изучении обучающимися соответствующих систематических разделов биологии на уровне основного общего образования, в 10–11 классах эти знания получают развитие. Так, расширены и углублены биологические знания о растениях, животных, грибах, бактериях, организме человека, общих закономерностях жизни, дополнительно включены биологические сведения прикладного и поискового характера, которые можно использовать как ориентиры для последующего выбора профессии. Возможна также интеграция биологических знаний с соответствующими знаниями, полученными обучающимися при изучении физики, химии, географии и математики.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Структура программы по учебному предмету "Биология" отражает системно-уровневый и эволюционный подходы к изучению биологии. Согласно им, изучаются свойства и закономерности, характерные для живых систем разного уровня организации, эволюции органического мира на Земле, сохранения биологического разнообразия планеты. Так, в 10 классе изучаются основы молекулярной и клеточной биологии, эмбриологии и биологии развития, генетики и селекции, биотехнологии и синтетической биологии, актуализируются знания обучающихся по ботанике, зоологии, анатомии, физиологии человека. В 11 классе изучаются эволюционное учение, основы экологии и учение о биосфере.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Учебный предмет «Биология» призван обеспечить освоение обучающимися биологических теорий и законов, идей, принципов и правил, лежащих в основе современной естественно-научной картины мира, знаний о строении, многообразии и особенностях клетки, организма, популяции, биоценоза, экосистемы, о выдающихся научных достижениях, современных исследованиях в биологии, прикладных аспектах биологических зн</w:t>
      </w:r>
      <w:r w:rsidR="00CA1D70">
        <w:rPr>
          <w:rFonts w:ascii="Times New Roman" w:hAnsi="Times New Roman"/>
          <w:color w:val="000000"/>
          <w:sz w:val="28"/>
          <w:lang w:val="ru-RU"/>
        </w:rPr>
        <w:t>аний. Для развития и поддержание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биологии, вкладом отечественных и зарубежных учёных в решение важнейших биологических и экологических проблем.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Цель изучения учебного предмета «Биология» на углублённом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деятельности, связанной с биологией, или к выбору учебного заведения для продолжения биологического образования.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углублённом уровне обеспечивается решением следующих задач: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биологических знаний: об основных биологических теориях, концепциях, гипотезах, законах, закономерностях и правилах, составляющих современную естественно-научную картину мира; о строении, многообразии и особенностях биологических систем (клетка, организм, популяция, вид, биогеоценоз, биосфера); о выдающихся открытиях и современных исследованиях в биологии;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ознакомление обучающихся с методами познания живой природы: исследовательскими методами биологических наук (молекулярной и клеточной биологии, эмбриологии и биологии развития, генетики и селекции, биотехнологии и синтетической биологии, палеонтологии, экологии); методами самостоятельного проведения биологических исследований в лаборатории и в природе (наблюдение, измерение, эксперимент, моделирование);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овладение обучающимися умениями: 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природной среде, собственному здоровью и здоровью окружающих людей; обосновывать и соблюдать меры профилактики инфекционных заболеваний,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биологии;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биологии, решаемыми ею проблемами, методологией биологического исследования,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 обучающихся ценностного отношения к живой природе в целом и к отдельным её объектам и явлениям; формирование экологической, генетической грамотности, общей культуры поведения в природе; интеграции естественно-научных знаний;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приобретение обучающимися компетентности в рациональном природопользовании (соблюдение правил поведения в природе, охраны видов, экосистем, биосферы), сохранении собственного здоровья и здоровья окружающих людей (соблюдения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 и умений в повседневной жизни;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создание условий для осознанного выбора обучающимися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и потребностями региона.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ae087229-bc2a-42f7-a634-a0357f20ae55"/>
      <w:r w:rsidRPr="0030626E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биологии на углуб</w:t>
      </w:r>
      <w:r w:rsidR="00CA1D70">
        <w:rPr>
          <w:rFonts w:ascii="Times New Roman" w:hAnsi="Times New Roman"/>
          <w:color w:val="000000"/>
          <w:sz w:val="28"/>
          <w:lang w:val="ru-RU"/>
        </w:rPr>
        <w:t xml:space="preserve">ленном уровне </w:t>
      </w:r>
      <w:r w:rsidRPr="0030626E">
        <w:rPr>
          <w:rFonts w:ascii="Times New Roman" w:hAnsi="Times New Roman"/>
          <w:color w:val="000000"/>
          <w:sz w:val="28"/>
          <w:lang w:val="ru-RU"/>
        </w:rPr>
        <w:t>в 10 классе – 102 часа (3 часа в неделю</w:t>
      </w:r>
      <w:bookmarkEnd w:id="2"/>
      <w:r w:rsidR="00CA1D70">
        <w:rPr>
          <w:rFonts w:ascii="Times New Roman" w:hAnsi="Times New Roman"/>
          <w:color w:val="000000"/>
          <w:sz w:val="28"/>
          <w:lang w:val="ru-RU"/>
        </w:rPr>
        <w:t>)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Отбор организационных форм,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Обязательным условием при обучении биологии на углублённом уровне является проведение лабораторных и практических работ. Также участие обучающихся в выполнении проектных и учебно-исследовательских работ, тематика которых определяется учителем на основе имеющихся материально-технических ресурсов и местных природных условий.</w:t>
      </w:r>
    </w:p>
    <w:p w:rsidR="00DA13B5" w:rsidRPr="0030626E" w:rsidRDefault="00DA13B5">
      <w:pPr>
        <w:rPr>
          <w:lang w:val="ru-RU"/>
        </w:rPr>
        <w:sectPr w:rsidR="00DA13B5" w:rsidRPr="0030626E" w:rsidSect="00D576FE">
          <w:pgSz w:w="11906" w:h="16383"/>
          <w:pgMar w:top="1134" w:right="850" w:bottom="1134" w:left="1701" w:header="720" w:footer="720" w:gutter="0"/>
          <w:cols w:space="720"/>
        </w:sectPr>
      </w:pPr>
    </w:p>
    <w:p w:rsidR="00DA13B5" w:rsidRPr="0030626E" w:rsidRDefault="00B74D74">
      <w:pPr>
        <w:spacing w:after="0" w:line="264" w:lineRule="auto"/>
        <w:ind w:left="120"/>
        <w:jc w:val="both"/>
        <w:rPr>
          <w:lang w:val="ru-RU"/>
        </w:rPr>
      </w:pPr>
      <w:bookmarkStart w:id="3" w:name="block-18204759"/>
      <w:bookmarkEnd w:id="1"/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0626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A13B5" w:rsidRPr="0030626E" w:rsidRDefault="00B74D74">
      <w:pPr>
        <w:spacing w:after="0" w:line="264" w:lineRule="auto"/>
        <w:ind w:left="12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​</w:t>
      </w:r>
    </w:p>
    <w:p w:rsidR="00DA13B5" w:rsidRPr="0030626E" w:rsidRDefault="00B74D74">
      <w:pPr>
        <w:spacing w:after="0" w:line="264" w:lineRule="auto"/>
        <w:ind w:left="12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A13B5" w:rsidRPr="0030626E" w:rsidRDefault="00DA13B5">
      <w:pPr>
        <w:spacing w:after="0" w:line="264" w:lineRule="auto"/>
        <w:ind w:left="120"/>
        <w:jc w:val="both"/>
        <w:rPr>
          <w:lang w:val="ru-RU"/>
        </w:rPr>
      </w:pP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программы, выделенное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курсивом</w:t>
      </w:r>
      <w:r w:rsidRPr="0030626E">
        <w:rPr>
          <w:rFonts w:ascii="Times New Roman" w:hAnsi="Times New Roman"/>
          <w:color w:val="000000"/>
          <w:sz w:val="28"/>
          <w:lang w:val="ru-RU"/>
        </w:rPr>
        <w:t>, не входит в проверку государственной итоговой аттестации (ГИА).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 xml:space="preserve">Тема 1. Биология как наука 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Современная биология – комплексная наука. Краткая история развития биологии. Биологические науки и изучаемые ими проблемы. Фундаментальные, прикладные и поисковые научные исследования в биологии.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Значение биологии в формировании современной естественно-научной картины мира. Профессии, связанные с биологией. Значение биологии в практической деятельности человека: медицине, сельском хозяйстве, промышленности, охране природы.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A13B5" w:rsidRPr="00CA1D70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Портреты: Аристотель, Теофраст, К. Линней, Ж. Б. Ламарк, Ч. Дарвин, У. Гарвей, Г. Мендель, В. И. Вернадский, И. П. Павлов, И. И. Мечников, Н. И. Вавилов, Н. В. Тимофеев-Ресовский, Дж. </w:t>
      </w:r>
      <w:r w:rsidRPr="00CA1D70">
        <w:rPr>
          <w:rFonts w:ascii="Times New Roman" w:hAnsi="Times New Roman"/>
          <w:color w:val="000000"/>
          <w:sz w:val="28"/>
          <w:lang w:val="ru-RU"/>
        </w:rPr>
        <w:t>Уотсон, Ф. Крик, Д. К. Беляев.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Таблицы и схемы: «Связь биологии с другими науками», «Система биологических наук».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Тема 2. Живые системы и их изучение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Живые системы как предмет изучения биологии. Свойства живых систем: единство химического состава, дискретность и целостность, сложность и упорядоченность структуры, открытость, самоорганизация, самовоспроизведение, раздражимость, изменчивость, рост и развитие.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Уровни организации живых систем: молекулярный, клеточный, тканевый, организменный, популяционно-видовой, экосистемный (биогеоценотический), биосферный. Процессы, происходящие в живых системах. Основные признаки живого. Жизнь как форма существования материи. Науки, изучающие живые системы на разных уровнях организации.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Изучение живых систем. Методы биологической науки. Наблюдение, измерение, эксперимент, систематизация, метаанализ. Понятие о зависимой и независимой переменной. Планирование эксперимента. Постановка и проверка гипотез. Нулевая гипотеза. Понятие выборки и её достоверность. Разброс в биологических данных. Оценка достоверности полученных результатов. Причины искажения результатов эксперимента. Понятие статистического теста.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Таблицы и схемы: «Основные признаки жизни», «Биологические системы», «Свойства живой материи», «Уровни организации живой природы», «Строение животной клетки», «Ткани животных», «Системы органов человеческого организма», «Биогеоценоз», «Биосфера», «Методы изучения живой природы».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Оборудование: лабораторное оборудование для проведения наблюдений, измерений, экспериментов.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«Использование различных методов при изучении живых систем».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Тема 3. Биология клетки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Клетка – структурно-функциональная единица живого. История открытия клетки. Работы Р. Гука, А. Левенгука. Клеточная теория (Т. Шванн, М. Шлейден, Р. Вирхов). Основные положения современной клеточной теории.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Методы молекулярной и клеточной биологии: микроскопия, хроматография, электрофорез, метод меченых атомов, дифференциальное центрифугирование, культивирование клеток.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Изучение фиксированных клеток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. Электронная микроскопия.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Конфокальная микроскопия. Витальное (прижизненное) изучение клеток.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Портреты: Р. Гук, А. Левенгук, Т. Шванн, М. Шлейден, Р. Вирхов, К. М. Бэр.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Таблицы и схемы: «Световой микроскоп», «Электронный микроскоп», «История развития методов микроскопии».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растительных, животных и бактериальных клеток.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«Изучение методов клеточной биологии (хроматография, электрофорез, дифференциальное центрифугирование, ПЦР)».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Тема 4. Химическая организация клетки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Химический состав клетки. Макро-, микро- и ультрамикроэлементы. Вода и её роль как растворителя, реагента, участие в структурировании клетки, теплорегуляции. Минеральные вещества клетки, их биологическая роль. Роль катионов и анионов в клетке.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Органические вещества клетки. Биологические полимеры. </w:t>
      </w:r>
      <w:r w:rsidRPr="00CA1D70">
        <w:rPr>
          <w:rFonts w:ascii="Times New Roman" w:hAnsi="Times New Roman"/>
          <w:color w:val="000000"/>
          <w:sz w:val="28"/>
          <w:lang w:val="ru-RU"/>
        </w:rPr>
        <w:t xml:space="preserve">Белки. Аминокислотный состав белков. 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Структуры белковой молекулы. Первичная структура белка, пептидная связь. Вторичная, третичная, четвертичная структуры. Денатурация. Свойства белков. Классификация белков. Биологические функции белков.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Прионы</w:t>
      </w:r>
      <w:r w:rsidRPr="0030626E">
        <w:rPr>
          <w:rFonts w:ascii="Times New Roman" w:hAnsi="Times New Roman"/>
          <w:color w:val="000000"/>
          <w:sz w:val="28"/>
          <w:lang w:val="ru-RU"/>
        </w:rPr>
        <w:t>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Углеводы. Моносахариды, дисахариды, олигосахариды и полисахариды. Общий план строения и физико-химические свойства углеводов. Биологические функции углеводов.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CA1D70">
        <w:rPr>
          <w:rFonts w:ascii="Times New Roman" w:hAnsi="Times New Roman"/>
          <w:color w:val="000000"/>
          <w:sz w:val="28"/>
          <w:lang w:val="ru-RU"/>
        </w:rPr>
        <w:t xml:space="preserve">Липиды. Гидрофильно-гидрофобные свойства. </w:t>
      </w:r>
      <w:r w:rsidRPr="0030626E">
        <w:rPr>
          <w:rFonts w:ascii="Times New Roman" w:hAnsi="Times New Roman"/>
          <w:color w:val="000000"/>
          <w:sz w:val="28"/>
          <w:lang w:val="ru-RU"/>
        </w:rPr>
        <w:t>Классификация липидов. Триглицериды, фосфолипиды, воски, стероиды. Биологические функции липидов. Общие свойства биологических мембран – текучесть, способность к самозамыканию, полупроницаемость.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Нуклеиновые кислоты. ДНК и РНК. Строение нуклеиновых кислот. Нуклеотиды. Принцип комплементарности. Правило Чаргаффа. </w:t>
      </w:r>
      <w:r w:rsidRPr="00CA1D70">
        <w:rPr>
          <w:rFonts w:ascii="Times New Roman" w:hAnsi="Times New Roman"/>
          <w:color w:val="000000"/>
          <w:sz w:val="28"/>
          <w:lang w:val="ru-RU"/>
        </w:rPr>
        <w:t xml:space="preserve">Структура ДНК – двойная спираль. </w:t>
      </w:r>
      <w:r w:rsidRPr="0030626E">
        <w:rPr>
          <w:rFonts w:ascii="Times New Roman" w:hAnsi="Times New Roman"/>
          <w:color w:val="000000"/>
          <w:sz w:val="28"/>
          <w:lang w:val="ru-RU"/>
        </w:rPr>
        <w:t>Местонахождение и биологические функции ДНК. Виды РНК. Функции РНК в клетке.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Строение молекулы АТФ. Макроэргические связи в молекуле АТФ. Биологические функции АТФ. Восстановленные переносчики, их функции в клетке.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Другие нуклеозидтрифосфаты (НТФ).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Секвенирование ДНК.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Методы геномики, транскриптомики, протеомики.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Структурная биология: биохимические и биофизические исследования состава и пространственной структуры биомолекул.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Моделирование структуры и функций биомолекул и их комплексов. Компьютерный дизайн и органический синтез биомолекул и их неприродных аналогов.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Портреты: Л. Полинг, Дж. Уотсон, Ф. Крик, М. Уилкинс, Р. Франклин, Ф. Сэнгер, С. Прузинер.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Таблицы и схемы: «Периодическая таблица химических элементов», «Строение молекулы воды», «Вещества в составе организмов», «Строение молекулы белка», «Структуры белковой молекулы», «Строение молекул углеводов», «Строение молекул липидов», «Нуклеиновые кислоты», «Строение молекулы АТФ».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Оборудование: химическая посуда и оборудование.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«Обнаружение белков с помощью качественных реакций».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«Исследование нуклеиновых кислот, выделенных из клеток различных организмов».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Тема 5. Строение и функции клетки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Структурно-функциональные образования клетки.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Строение прокариотической клетки. Клеточная стенка бактерий и архей. Особенности строения гетеротрофной и автотрофной прокариотических клеток. Место и роль прокариот в биоценозах.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Строение и функционирование эукариотической клетки. Плазматическая мембрана (плазмалемма). Структура плазматической мембраны. Транспорт веществ через плазматическую мембрану: пассивный (диффузия, облегчённая диффузия), активный (первичный и вторичный активный транспорт). Полупроницаемость мембраны. Работа натрий-калиевого насоса. Эндоцитоз: пиноцитоз, фагоцитоз. Экзоцитоз. Клеточная стенка. Структура и функции клеточной стенки растений, грибов.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Цитоплазма. </w:t>
      </w:r>
      <w:r w:rsidRPr="00CA1D70">
        <w:rPr>
          <w:rFonts w:ascii="Times New Roman" w:hAnsi="Times New Roman"/>
          <w:color w:val="000000"/>
          <w:sz w:val="28"/>
          <w:lang w:val="ru-RU"/>
        </w:rPr>
        <w:t xml:space="preserve">Цитозоль. Цитоскелет. Движение цитоплазмы. 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Органоиды клетки. Одномембранные органоиды клетки: эндоплазматическая сеть (ЭПС), аппарат Гольджи, лизосомы, их строение и функции. Взаимосвязь одномембранных органоидов клетки. Строение гранулярного ретикулума.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 xml:space="preserve">Механизм направления белков в ЭПС. 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Синтез растворимых белков. Синтез клеточных мембран. Гладкий (агранулярный) эндоплазматический ретикулум. Секреторная функция аппарата Гольджи.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Модификация белков в аппарате Гольджи. Сортировка белков в аппарате Гольджи.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1D70">
        <w:rPr>
          <w:rFonts w:ascii="Times New Roman" w:hAnsi="Times New Roman"/>
          <w:color w:val="000000"/>
          <w:sz w:val="28"/>
          <w:lang w:val="ru-RU"/>
        </w:rPr>
        <w:t xml:space="preserve">Транспорт веществ в клетке. </w:t>
      </w:r>
      <w:r w:rsidRPr="0030626E">
        <w:rPr>
          <w:rFonts w:ascii="Times New Roman" w:hAnsi="Times New Roman"/>
          <w:color w:val="000000"/>
          <w:sz w:val="28"/>
          <w:lang w:val="ru-RU"/>
        </w:rPr>
        <w:t>Вакуоли растительных клеток. Клеточный сок. Тургор.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Полуавтономные органоиды клетки: митохондрии, пластиды.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Происхождение митохондрий и пластид. Симбиогенез (К.С. Мережковский, Л. Маргулис)</w:t>
      </w:r>
      <w:r w:rsidRPr="0030626E">
        <w:rPr>
          <w:rFonts w:ascii="Times New Roman" w:hAnsi="Times New Roman"/>
          <w:color w:val="000000"/>
          <w:sz w:val="28"/>
          <w:lang w:val="ru-RU"/>
        </w:rPr>
        <w:t>. Строение и функции митохондрий и пластид. Первичные, вторичные и сложные пластиды фотосинтезирующих эукариот. Хлоропласты, хромопласты, лейкопласты высших растений.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Немембранные органоиды клетки Строение и функции немембранных органоидов клетки. Рибосомы.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Промежуточные филаменты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. Микрофиламенты.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Актиновые микрофиламенты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. Мышечные клетки.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Актиновые компоненты немышечных клеток.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Микротрубочки. Клеточный центр. Строение и движение жгутиков и ресничек. Микротрубочки цитоплазмы. Центриоль.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Белки, ассоциированные с микрофиламентами и микротрубочками. Моторные белки.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Ядро. Оболочка ядра, хроматин, кариоплазма, ядрышки, их строение и функции. Ядерный белковый матрикс. Пространственное расположение хромосом в интерфазном ядре.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Эухроматин и гетерохроматин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. Белки хроматина – гистоны.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Динамика ядерной оболочки в митозе. Ядерный транспорт.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Клеточные включения. Сравнительная характеристика клеток эукариот (растительной, животной, грибной).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Портреты: К.С. Мережковский, Л. Маргулис.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Таблицы и схемы: «Строение эукариотической клетки», «Строение животной клетки», «Строение растительной клетки», «Строение митохондрии», «Ядро», «Строение прокариотической клетки».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растительных, животных клеток, микропрепараты бактериальных клеток.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клеток различных организмов».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«Изучение свойств клеточной мембраны».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«Исследование плазмолиза и деплазмолиза в растительных клетках».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«Изучение движения цитоплазмы в растительных клетках».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Тема 6. Обмен веществ и превращение энергии в клетке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Ассимиляция и диссимиляция – две стороны метаболизма. Типы обмена веществ: автотрофный и гетеротрофный. Участие кислорода в обменных процессах. Энергетическое обеспечение клетки: превращение АТФ в обменных процессах. Ферментативный характер реакций клеточного метаболизма. Ферменты, их строение, свойства и механизм действия. </w:t>
      </w:r>
      <w:r w:rsidRPr="00CA1D70">
        <w:rPr>
          <w:rFonts w:ascii="Times New Roman" w:hAnsi="Times New Roman"/>
          <w:color w:val="000000"/>
          <w:sz w:val="28"/>
          <w:lang w:val="ru-RU"/>
        </w:rPr>
        <w:t xml:space="preserve">Коферменты. Отличия ферментов от неорганических катализаторов. </w:t>
      </w:r>
      <w:r w:rsidRPr="0030626E">
        <w:rPr>
          <w:rFonts w:ascii="Times New Roman" w:hAnsi="Times New Roman"/>
          <w:color w:val="000000"/>
          <w:sz w:val="28"/>
          <w:lang w:val="ru-RU"/>
        </w:rPr>
        <w:t>Белки-активаторы и белки-ингибиторы. Зависимость скорости ферментативных реакций от различных факторов.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Первичный синтез органических веществ в клетке. Фотосинтез.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Аноксигенный и оксигенный фотосинтез у бактерий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Светособирающие пигменты и пигменты реакционного центра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. Роль хлоропластов в процессе фотосинтеза. Световая и темновая фазы.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Фотодыхание, С</w:t>
      </w:r>
      <w:r w:rsidRPr="0030626E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3-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30626E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4-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CAM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-типы фотосинтеза</w:t>
      </w:r>
      <w:r w:rsidRPr="0030626E">
        <w:rPr>
          <w:rFonts w:ascii="Times New Roman" w:hAnsi="Times New Roman"/>
          <w:color w:val="000000"/>
          <w:sz w:val="28"/>
          <w:lang w:val="ru-RU"/>
        </w:rPr>
        <w:t>. Продуктивность фотосинтеза. Влияние различных факторов на скорость фотосинтеза. Значение фотосинтеза.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Хемосинтез. Разнообразие организмов-хемосинтетиков: нитрифицирующие бактерии, железобактерии, серобактерии, водородные бактерии. Значение хемосинтеза.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Анаэробные организмы. Виды брожения. Продукты брожения и их использование человеком. Анаэробные микроорганизмы как объекты биотехнологии и возбудители болезней.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Аэробные организмы. Этапы энергетического обмена. Подготовительный этап. Гликолиз – бескислородное расщепление глюкозы.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Биологическое окисление, или клеточное дыхание. Роль митохондрий в процессах биологического окисления. Циклические реакции. Окислительное фосфорилирование.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 xml:space="preserve">Энергия мембранного градиента протонов. Синтез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lastRenderedPageBreak/>
        <w:t>АТФ: работа протонной АТФ-синтазы.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Преимущества аэробного пути обмена веществ перед анаэробным. Эффективность энергетического обмена.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Портреты: Дж. Пристли, К. А. Тимирязев, С. Н. Виноградский, В. А. Энгельгардт, П. Митчелл, Г. А. Заварзин.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Таблицы и схемы: «Фотосинтез», «Энергетический обмен», «Биосинтез белка», «Строение фермента», «Хемосинтез».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для приготовления постоянных и временных микропрепаратов.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«Изучение каталитической активности ферментов (на примере амилазы или каталазы)».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«Изучение ферментативного расщепления пероксида водорода в растительных и животных клетках».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фотосинтеза и хемосинтеза».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брожения и дыхания».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Тема 7. Наследственная информация и реализация её в клетке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Реакции матричного синтеза. Принцип комплементарности в реакциях матричного синтеза. Реализация наследственной информации. Генетический код, его свойства. Транскрипция – матричный синтез РНК. Принципы транскрипции: комплементарность, антипараллельность, асимметричность.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Созревание матричных РНК в эукариотической клетке. Некодирующие РНК.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Трансляция и её этапы. Участие транспортных РНК в биосинтезе белка. Условия биосинтеза белка. Кодирование аминокислот. Роль рибосом в биосинтезе белка.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i/>
          <w:color w:val="000000"/>
          <w:sz w:val="28"/>
          <w:lang w:val="ru-RU"/>
        </w:rPr>
        <w:t>Современные представления о строении генов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. Организация генома у прокариот и эукариот. Регуляция активности генов у прокариот. Гипотеза оперона (Ф. Жакоб, Ж. Мано).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Молекулярные механизмы экспрессии генов у эукариот. Роль хроматина в регуляции работы генов</w:t>
      </w:r>
      <w:r w:rsidRPr="0030626E">
        <w:rPr>
          <w:rFonts w:ascii="Times New Roman" w:hAnsi="Times New Roman"/>
          <w:color w:val="000000"/>
          <w:sz w:val="28"/>
          <w:lang w:val="ru-RU"/>
        </w:rPr>
        <w:t>. Регуляция обменных процессов в клетке. Клеточный гомеостаз.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Вирусы – неклеточные формы жизни и облигатные паразиты. Строение простых и сложных вирусов, ретровирусов, бактериофагов.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Жизненный цикл ДНК-содержащих вирусов, РНК-содержащих вирусов, бактериофагов. Обратная транскрипция, ревертаза, интеграза</w:t>
      </w:r>
      <w:r w:rsidRPr="0030626E">
        <w:rPr>
          <w:rFonts w:ascii="Times New Roman" w:hAnsi="Times New Roman"/>
          <w:color w:val="000000"/>
          <w:sz w:val="28"/>
          <w:lang w:val="ru-RU"/>
        </w:rPr>
        <w:t>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Вирусные заболевания человека, животных, растений. СПИД, </w:t>
      </w:r>
      <w:r>
        <w:rPr>
          <w:rFonts w:ascii="Times New Roman" w:hAnsi="Times New Roman"/>
          <w:color w:val="000000"/>
          <w:sz w:val="28"/>
        </w:rPr>
        <w:t>COVID</w:t>
      </w:r>
      <w:r w:rsidRPr="0030626E">
        <w:rPr>
          <w:rFonts w:ascii="Times New Roman" w:hAnsi="Times New Roman"/>
          <w:color w:val="000000"/>
          <w:sz w:val="28"/>
          <w:lang w:val="ru-RU"/>
        </w:rPr>
        <w:t>-19, социальные и медицинские проблемы.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i/>
          <w:color w:val="000000"/>
          <w:sz w:val="28"/>
          <w:lang w:val="ru-RU"/>
        </w:rPr>
        <w:t>Биоинформатика: интеграция и анализ больших массивов («</w:t>
      </w:r>
      <w:r>
        <w:rPr>
          <w:rFonts w:ascii="Times New Roman" w:hAnsi="Times New Roman"/>
          <w:i/>
          <w:color w:val="000000"/>
          <w:sz w:val="28"/>
        </w:rPr>
        <w:t>bigdata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») структурных биологических данных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Нанотехнологии в биологии и медицине. Программируемые функции белков. Способы доставки лекарств.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lastRenderedPageBreak/>
        <w:t>Демонстрации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Таблицы и схемы: «Биосинтез белка», «Генетический код», «Вирусы», «Бактериофаги».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«Создание модели вируса».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Тема 8. Жизненный цикл клетки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Клеточный цикл, его периоды и регуляция. Интерфаза и митоз. Особенности процессов, протекающих в интерфазе. Подготовка клетки к делению. Пресинтетический (постмитотический), синтетический и постсинтетический (премитотический) периоды интерфазы.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Матричный синтез ДНК – репликация. Принципы репликации ДНК: комплементарность, полуконсервативный синтез, антипараллельность. </w:t>
      </w:r>
      <w:r w:rsidRPr="00CA1D70">
        <w:rPr>
          <w:rFonts w:ascii="Times New Roman" w:hAnsi="Times New Roman"/>
          <w:color w:val="000000"/>
          <w:sz w:val="28"/>
          <w:lang w:val="ru-RU"/>
        </w:rPr>
        <w:t xml:space="preserve">Механизм репликации ДНК. Хромосомы. Строение хромосом. </w:t>
      </w:r>
      <w:r w:rsidRPr="0030626E">
        <w:rPr>
          <w:rFonts w:ascii="Times New Roman" w:hAnsi="Times New Roman"/>
          <w:color w:val="000000"/>
          <w:sz w:val="28"/>
          <w:lang w:val="ru-RU"/>
        </w:rPr>
        <w:t>Теломеры и теломераза. Хромосомный набор клетки – кариотип. Диплоидный и гаплоидный наборы хромосом. Гомологичные хромосомы. Половые хромосомы.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 и происходящие в них процессы. Типы митоза. Кариокинез и цитокинез. Биологическое значение митоза.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Регуляция митотического цикла клетки. Программируемая клеточная гибель – апоптоз.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Клеточное ядро, хромосомы, функциональная геномика.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Механизмы пролиферации, дифференцировки, старения и гибели клеток. «Цифровая клетка» – биоинформатические модели функционирования клетки.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Таблицы и схемы: «Жизненный цикл клетки», «Митоз», «Строение хромосом», «Репликация ДНК».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микропрепараты: «Митоз в клетках корешка лука».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«Изучение хромосом на готовых микропрепаратах».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«Наблюдение митоза в клетках кончика корешка лука (на готовых микропрепаратах)».</w:t>
      </w:r>
    </w:p>
    <w:p w:rsidR="00DA13B5" w:rsidRPr="0030626E" w:rsidRDefault="00DA13B5" w:rsidP="001C7B90">
      <w:pPr>
        <w:spacing w:after="0" w:line="264" w:lineRule="auto"/>
        <w:jc w:val="both"/>
        <w:rPr>
          <w:lang w:val="ru-RU"/>
        </w:rPr>
      </w:pPr>
    </w:p>
    <w:p w:rsidR="00DA13B5" w:rsidRPr="0030626E" w:rsidRDefault="001C7B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9</w:t>
      </w:r>
      <w:r w:rsidR="00B74D74" w:rsidRPr="0030626E">
        <w:rPr>
          <w:rFonts w:ascii="Times New Roman" w:hAnsi="Times New Roman"/>
          <w:b/>
          <w:color w:val="000000"/>
          <w:sz w:val="28"/>
          <w:lang w:val="ru-RU"/>
        </w:rPr>
        <w:t>. Размножение и развитие организмов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Формы размножения организмов: бесполое (включая вегетативное) и половое. Виды бесполого размножения: почкование, споруляция, фрагментация, клонирование.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Половое размножение. Половые клетки, или гаметы. Мейоз. Стадии мейоза. Поведение хромосом в мейозе. Кроссинговер. </w:t>
      </w:r>
      <w:r w:rsidRPr="00CA1D70">
        <w:rPr>
          <w:rFonts w:ascii="Times New Roman" w:hAnsi="Times New Roman"/>
          <w:color w:val="000000"/>
          <w:sz w:val="28"/>
          <w:lang w:val="ru-RU"/>
        </w:rPr>
        <w:t xml:space="preserve">Биологический смысл </w:t>
      </w:r>
      <w:r w:rsidRPr="00CA1D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мейоза и полового процесса. </w:t>
      </w:r>
      <w:r w:rsidRPr="0030626E">
        <w:rPr>
          <w:rFonts w:ascii="Times New Roman" w:hAnsi="Times New Roman"/>
          <w:color w:val="000000"/>
          <w:sz w:val="28"/>
          <w:lang w:val="ru-RU"/>
        </w:rPr>
        <w:t>Мейоз и его место в жизненном цикле организмов.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Предзародышевое развитие. Гаметогенез у животных. Половые железы. Образование и развитие половых клеток. Сперматогенез и оогенез. Строение половых клеток.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Оплодотворение и эмбриональное развитие животных. Способы оплодотворения: наружное, внутреннее. Партеногенез.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Индивидуальное развитие организмов (онтогенез). Эмбриология – наука о развитии организмов.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Морфогенез – одна из главных проблем эмбриологии. Концепция морфогенов и модели морфогенеза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CA1D70">
        <w:rPr>
          <w:rFonts w:ascii="Times New Roman" w:hAnsi="Times New Roman"/>
          <w:color w:val="000000"/>
          <w:sz w:val="28"/>
          <w:lang w:val="ru-RU"/>
        </w:rPr>
        <w:t xml:space="preserve">Стадии эмбриогенеза животных (на примере лягушки). Дробление. Типы дробления.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Детерминированное и недерминированное дробление. Бластула, типы бластул</w:t>
      </w:r>
      <w:r w:rsidRPr="0030626E">
        <w:rPr>
          <w:rFonts w:ascii="Times New Roman" w:hAnsi="Times New Roman"/>
          <w:color w:val="000000"/>
          <w:sz w:val="28"/>
          <w:lang w:val="ru-RU"/>
        </w:rPr>
        <w:t>. Особенности дробления млекопитающих. Зародышевые листки (гаструляция). Закладка органов и тканей из зародышевых листков. Взаимное влияние частей развивающегося зародыша (эмбриональная индукция). Закладка плана строения животного как результат иерархических взаимодействий генов. Влияние на эмбриональное развитие различных факторов окружающей среды.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Рост и развитие животных. Постэмбриональный период. Прямое и непрямое развитие. Развитие с метаморфозом у беспозвоночных и позвоночных животных. Биологическое значение прямого и непрямого развития, их распространение в природе. Типы роста животных. Факторы регуляции роста животных и человека. Стадии постэмбрионального развития у животных и человека. Периоды онтогенеза человека. Старение и смерть как биологические процессы.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Размножение и развитие растений. Гаметофит и спорофит. Мейоз в жизненном цикле растений. Образование спор в процессе мейоза. Гаметогенез у растений. Оплодотворение и развитие растительных организмов. Двойное оплодотворение у цветковых растений. Образование и развитие семени.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Механизмы регуляции онтогенеза у растений и животных.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Портреты: С. Г. Навашин, Х. Шпеман.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Таблицы и схемы: «Вегетативное размножение», «Типы бесполого размножения», «Размножение хламидомонады», «Размножение эвглены», «Размножение гидры», «Мейоз», «Хромосомы», «Гаметогенез», «Строение яйцеклетки и сперматозоида», «Основные стадии онтогенеза», «Прямое и непрямое развитие», «Развитие майского жука», «Развитие саранчи», «Развитие лягушки», «Двойное оплодотворение у цветковых растений», </w:t>
      </w: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«Строение семян однодольных и двудольных растений», «Жизненный цикл морской капусты», «Жизненный цикл мха», «Жизненный цикл папоротника», «Жизненный цикл сосны».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яйцеклеток и сперматозоидов, модель «Цикл развития лягушки».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половых клеток на готовых микропрепаратах».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«Выявление признаков сходства зародышей позвоночных животных».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«Строение органов размножения высших растений».</w:t>
      </w:r>
    </w:p>
    <w:p w:rsidR="00DA13B5" w:rsidRPr="0030626E" w:rsidRDefault="001C7B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10</w:t>
      </w:r>
      <w:r w:rsidR="00B74D74" w:rsidRPr="0030626E">
        <w:rPr>
          <w:rFonts w:ascii="Times New Roman" w:hAnsi="Times New Roman"/>
          <w:b/>
          <w:color w:val="000000"/>
          <w:sz w:val="28"/>
          <w:lang w:val="ru-RU"/>
        </w:rPr>
        <w:t>. Генетика – наука о наследственности и изменчивости организмов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История становления и развития генетики как науки. Работы Г. Менделя, Г. де Фриза, Т. Моргана. Роль отечественных учёных в развитии генетики. Работы Н. К. Кольцова, Н. И. Вавилова, А. Н. Белозерского, Г. Д. Карпеченко, Ю. А. Филипченко, Н. В. Тимофеева-Ресовского.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Основные генетические понятия и символы. Гомологичные хромосомы, аллельные гены, альтернативные признаки, доминантный и рецессивный признак, гомозигота, гетерозигота, чистая линия, гибриды, генотип, фенотип. Основные методы генетики: гибридологический, цитологический, молекулярно-генетический.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Портреты: Г. Мендель, Г. де Фриз, Т. Морган, Н. К. Кольцов, Н. И. Вавилов, А. Н. Белозерский, Г. Д. Карпеченко, Ю. А. Филипченко, Н. В. Тимофеев-Ресовский.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Таблицы и схемы: «Методы генетики», «Схемы скрещивания».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«Дрозофила как объект генетических исследований».</w:t>
      </w:r>
    </w:p>
    <w:p w:rsidR="00DA13B5" w:rsidRPr="0030626E" w:rsidRDefault="001C7B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11</w:t>
      </w:r>
      <w:r w:rsidR="00B74D74" w:rsidRPr="0030626E">
        <w:rPr>
          <w:rFonts w:ascii="Times New Roman" w:hAnsi="Times New Roman"/>
          <w:b/>
          <w:color w:val="000000"/>
          <w:sz w:val="28"/>
          <w:lang w:val="ru-RU"/>
        </w:rPr>
        <w:t>. Закономерности наследственности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Моногибридное скрещивание. Первый закон Менделя – закон единообразия гибридов первого поколения. Правило доминирования. Второй закон Менделя – закон расщепления признаков. Цитологические основы моногибридного скрещивания. Гипотеза чистоты гамет.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Анализирующее скрещивание. Промежуточный характер наследования. Расщепление признаков при неполном доминировании.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Дигибридное скрещивание. Третий закон Менделя – закон независимого наследования признаков. Цитологические основы дигибридного скрещивания.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Сцепленное наследование признаков. Работы Т. Моргана. Сцепленное наследование генов, нарушение сцепления между генами. Хромосомная теория наследственности.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Генетика пола. Хромосомный механизм определения пола. Аутосомы и половые хромосомы. Гомогаметный и гетерогаметный пол. Генетическая структура половых хромосом. Наследование признаков, сцепленных с полом.</w:t>
      </w:r>
    </w:p>
    <w:p w:rsidR="00DA13B5" w:rsidRPr="00CA1D70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Генотип как целостная система. Плейотропия – множественное действие гена. </w:t>
      </w:r>
      <w:r w:rsidRPr="00CA1D70">
        <w:rPr>
          <w:rFonts w:ascii="Times New Roman" w:hAnsi="Times New Roman"/>
          <w:color w:val="000000"/>
          <w:sz w:val="28"/>
          <w:lang w:val="ru-RU"/>
        </w:rPr>
        <w:t>Множественный аллелизм. Взаимодействие неаллельных генов. Комплементарность. Эпистаз. Полимерия.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Генетический контроль развития растений, животных и человека, а также физиологических процессов, поведения и когнитивных функций. Генетические механизмы симбиогенеза, механизмы взаимодействия «хозяин – паразит» и «хозяин – микробиом». Генетические аспекты контроля и изменения наследственной информации в поколениях клеток и организмов.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Портреты: Г. Мендель, Т. Морган.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Таблицы и схемы: «Первый и второй законы Менделя», «Третий закон Менделя», «Анализирующее скрещивание», «Неполное доминирование», «Сцепленное наследование признаков у дрозофилы», «Генетика пола», «Кариотип человека», «Кариотип дрозофилы», «Кариотип птицы», «Множественный аллелизм», «Взаимодействие генов».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Оборудование: модель для демонстрации законов единообразия гибридов первого поколения и расщепления признаков, модель для демонстрации закона независимого наследования признаков, модель для демонстрации сцепленного наследования признаков, световой микроскоп, микропрепарат: «Дрозофила».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«Изучение результатов моногибридного скрещивания у дрозофилы».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«Изучение результатов дигибридного скрещивания у дрозофилы».</w:t>
      </w:r>
    </w:p>
    <w:p w:rsidR="00DA13B5" w:rsidRPr="0030626E" w:rsidRDefault="001C7B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12</w:t>
      </w:r>
      <w:r w:rsidR="00B74D74" w:rsidRPr="0030626E">
        <w:rPr>
          <w:rFonts w:ascii="Times New Roman" w:hAnsi="Times New Roman"/>
          <w:b/>
          <w:color w:val="000000"/>
          <w:sz w:val="28"/>
          <w:lang w:val="ru-RU"/>
        </w:rPr>
        <w:t>. Закономерности изменчивости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ненаследственная и наследственная.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Модификационная изменчивость. Роль среды в формировании модификационной изменчивости. Норма реакции признака. Вариационный ряд и вариационная кривая (В. Иоганнсен). Свойства модификационной изменчивости.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Генотипическая изменчивость. Свойства генотипической изменчивости. Виды генотипической изменчивости: комбинативная, мутационная.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Комбинативная изменчивость. Мейоз и половой процесс – основа комбинативной изменчивости. Роль комбинативной изменчивости в создании генетического разнообразия в пределах одного вида.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Мутационная изменчивость. Виды мутаций: генные, хромосомные, геномные. Спонтанные и индуцированные мутации. Ядерные и цитоплазматические мутации. Соматические и половые мутации. Причины возникновения мутаций. Мутагены и их влияние на организмы. Закономерности мутационного процесса. Закон гомологических рядов в наследственной изменчивости (Н.И. Вавилов). Внеядерная изменчивость и наследственность.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i/>
          <w:color w:val="000000"/>
          <w:sz w:val="28"/>
          <w:lang w:val="ru-RU"/>
        </w:rPr>
        <w:t>Эпигенетика и эпигеномика, роль эпигенетических факторов в наследовании и изменчивости фенотипических признаков у организмов.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Портреты: Г. де Фриз, В. Иоганнсен, Н. И. Вавилов.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Таблицы и схемы: «Виды изменчивости», «Модификационная изменчивость», «Комбинативная изменчивость», «Мейоз», «Оплодотворение», «Генетические заболевания человека», «Виды мутаций».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Оборудование: живые и гербарные экземпляры комнатных растений, рисунки (фотографии) животных с различными видами изменчивости.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«Исследование закономерностей модификационной изменчивости. Построение вариационного ряда и вариационной кривой».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«Мутации у дрозофилы (на готовых микропрепаратах)».</w:t>
      </w:r>
    </w:p>
    <w:p w:rsidR="00DA13B5" w:rsidRPr="0030626E" w:rsidRDefault="00DA13B5">
      <w:pPr>
        <w:spacing w:after="0" w:line="264" w:lineRule="auto"/>
        <w:ind w:left="120"/>
        <w:jc w:val="both"/>
        <w:rPr>
          <w:lang w:val="ru-RU"/>
        </w:rPr>
      </w:pPr>
      <w:bookmarkStart w:id="4" w:name="_GoBack"/>
      <w:bookmarkEnd w:id="4"/>
    </w:p>
    <w:p w:rsidR="00DA13B5" w:rsidRPr="0030626E" w:rsidRDefault="00DA13B5" w:rsidP="00CA1D70">
      <w:pPr>
        <w:spacing w:after="0" w:line="264" w:lineRule="auto"/>
        <w:ind w:left="120"/>
        <w:jc w:val="both"/>
        <w:rPr>
          <w:lang w:val="ru-RU"/>
        </w:rPr>
        <w:sectPr w:rsidR="00DA13B5" w:rsidRPr="0030626E" w:rsidSect="00D576FE">
          <w:pgSz w:w="11906" w:h="16383"/>
          <w:pgMar w:top="1134" w:right="850" w:bottom="1134" w:left="1701" w:header="720" w:footer="720" w:gutter="0"/>
          <w:cols w:space="720"/>
        </w:sectPr>
      </w:pPr>
    </w:p>
    <w:p w:rsidR="00DA13B5" w:rsidRPr="0030626E" w:rsidRDefault="00B74D74">
      <w:pPr>
        <w:spacing w:after="0" w:line="264" w:lineRule="auto"/>
        <w:ind w:left="120"/>
        <w:rPr>
          <w:lang w:val="ru-RU"/>
        </w:rPr>
      </w:pPr>
      <w:bookmarkStart w:id="5" w:name="block-18204760"/>
      <w:bookmarkEnd w:id="3"/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0626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БИОЛОГИИ НА УРОВНЕ СРЕДНЕГО ОБЩЕГО ОБРАЗОВАНИЯ</w:t>
      </w:r>
    </w:p>
    <w:p w:rsidR="00DA13B5" w:rsidRPr="0030626E" w:rsidRDefault="00DA13B5">
      <w:pPr>
        <w:spacing w:after="0" w:line="264" w:lineRule="auto"/>
        <w:ind w:left="120"/>
        <w:rPr>
          <w:lang w:val="ru-RU"/>
        </w:rPr>
      </w:pPr>
    </w:p>
    <w:p w:rsidR="00DA13B5" w:rsidRPr="0030626E" w:rsidRDefault="00B74D74">
      <w:pPr>
        <w:spacing w:after="0" w:line="264" w:lineRule="auto"/>
        <w:ind w:left="120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A13B5" w:rsidRPr="0030626E" w:rsidRDefault="00DA13B5">
      <w:pPr>
        <w:spacing w:after="0" w:line="264" w:lineRule="auto"/>
        <w:ind w:left="120"/>
        <w:rPr>
          <w:lang w:val="ru-RU"/>
        </w:rPr>
      </w:pP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ФГОС СОО устанавливает требования к результатам освоения обучающимися программ среднего общего образования: личностные, метапредметные и предметные.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В структуре личностных результатов освоения программы по биологии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наличие мотивации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к обучению биологии,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целенаправленное развитие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внутренних убеждений личности на основе ключевых ценностей и исторических традиций развития биологического знания,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 xml:space="preserve">готовность и способность 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обучающихся руководствоваться в своей деятельности ценностно-смысловыми установками, присущими системе биологического образования,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наличие правосознания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</w:t>
      </w:r>
      <w:r w:rsidRPr="0030626E">
        <w:rPr>
          <w:rFonts w:ascii="Times New Roman" w:hAnsi="Times New Roman"/>
          <w:i/>
          <w:color w:val="000000"/>
          <w:sz w:val="28"/>
          <w:lang w:val="ru-RU"/>
        </w:rPr>
        <w:t>способности ставить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цели и строить жизненные планы.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 и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626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гражданской позиции обучающегося как активного и ответственного члена российского общества;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понимание эмоционального воздействия живой природы и её ценности;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заинтересованность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самостоятельно использовать биологические знания для решения проблем в реальных жизненных ситуациях;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DA13B5" w:rsidRPr="0030626E" w:rsidRDefault="00DA13B5">
      <w:pPr>
        <w:spacing w:after="0"/>
        <w:ind w:left="120"/>
        <w:rPr>
          <w:lang w:val="ru-RU"/>
        </w:rPr>
      </w:pPr>
    </w:p>
    <w:p w:rsidR="00DA13B5" w:rsidRPr="0030626E" w:rsidRDefault="00B74D74">
      <w:pPr>
        <w:spacing w:after="0"/>
        <w:ind w:left="120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A13B5" w:rsidRPr="0030626E" w:rsidRDefault="00DA13B5">
      <w:pPr>
        <w:spacing w:after="0"/>
        <w:ind w:left="120"/>
        <w:rPr>
          <w:lang w:val="ru-RU"/>
        </w:rPr>
      </w:pP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учебного предмета «Биология» включают: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среднего общего образования должны отражать: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626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применять схемно-модельные средства для представления существенных связей и отношений в изучаемых биологических объектах, а также противоречий разного рода, выявленных в различных информационных источниках;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626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информацию различных видов и форм представления, критически оценивать её достоверность и непротиворечивость;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биологической информации (схемы, графики, диаграммы, таблицы, рисунки и другое);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626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626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626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626E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626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A13B5" w:rsidRPr="0030626E" w:rsidRDefault="00B74D74">
      <w:pPr>
        <w:spacing w:after="0"/>
        <w:ind w:left="120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A13B5" w:rsidRPr="0030626E" w:rsidRDefault="00DA13B5">
      <w:pPr>
        <w:spacing w:after="0"/>
        <w:ind w:left="120"/>
        <w:rPr>
          <w:lang w:val="ru-RU"/>
        </w:rPr>
      </w:pP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содержания учебного предмета «Биология» на углублённом уровне ориентированы на обеспечение профильного обучения обучающихся биологии. Они включают: специфические </w:t>
      </w: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для биологии научные знания, умения и способы действий по освоению, интерпретации и преобразованию знаний, виды деятельности по получению новых знаний и их применению в различных учебных, а также в реальных жизненных ситуациях. Предметные результаты представлены по годам изучения.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в </w:t>
      </w:r>
      <w:r w:rsidRPr="0030626E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30626E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естественных наук, в формировании естественно-научной картины мира, в познании законов природы и решении проблем рационального природопользования, о вкладе российских и зарубежных учёных в развитие биологии;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владение системой биологических знаний, которая включает: основополагающие биологические термины и понятия (жизнь, клетка, организм, метаболизм, гомеостаз, саморегуляция, самовоспроизведение, наследственность, изменчивость, рост и развитие), биологические теории (клеточная теория Т. Шванна, М. Шлейдена, Р. Вирхова, хромосомная теория наследственности Т. Моргана), учения (Н. И. Вавилова – о центрах многообразия и происхождения культурных растений), законы (единообразия потомков первого поколения, расщепления, чистоты гамет, независимого наследования Г. Менделя, гомологических рядов в наследственной изменчивости Н. И. Вавилова), принципы (комплементарности);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владение основными методами научного познания, используемых в биологических исследованиях живых объектов (описание, измерение, наблюдение, эксперимент);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признаки: вирусов, клеток прокариот и эукариот, одноклеточных и многоклеточных организмов, в том числе бактерий, грибов, растений, животных и человека, строения органов и систем органов растений, животных, человека, процессов жизнедеятельности, протекающих в организмах растений, животных и человека, биологических процессов: обмена веществ (метаболизм),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гетерозиса, искусственного отбора;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взаимосвязи между органоидами клетки и их функциями, строением клеток разных тканей и их функциями, между органами и системами органов у растений, животных и человека и их функциями, между системами органов и их функциями, между этапами обмена веществ, этапами клеточного цикла и </w:t>
      </w:r>
      <w:r w:rsidRPr="0030626E">
        <w:rPr>
          <w:rFonts w:ascii="Times New Roman" w:hAnsi="Times New Roman"/>
          <w:color w:val="000000"/>
          <w:sz w:val="28"/>
          <w:lang w:val="ru-RU"/>
        </w:rPr>
        <w:lastRenderedPageBreak/>
        <w:t>жизненных циклов организмов, этапами эмбрионального развития, генотипом и фенотипом, фенотипом и факторами среды обитания;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умение выявлять отличительные признаки живых систем, в том числе растений, животных и человека;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умение решать биологические задачи, выявлять причинно-следственные связи между исследуемыми биологическими процессами и явлениями, делать выводы и прогнозы на основании полученных результатов;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умение участвовать в учебно-исследовательской работе по биологии, экологии и медицине, проводимой на базе школьных научных обществ, и публично представлять полученные результаты на ученических конференциях;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умение оценивать этические аспекты современных исследований в области биологии и медицины (клонирование, искусственное оплодотворение, направленное изменение генома и создание трансгенных организмов);</w:t>
      </w:r>
    </w:p>
    <w:p w:rsidR="00DA13B5" w:rsidRPr="0030626E" w:rsidRDefault="00B74D74">
      <w:pPr>
        <w:spacing w:after="0" w:line="264" w:lineRule="auto"/>
        <w:ind w:firstLine="600"/>
        <w:jc w:val="both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умение осуществлять осознанный выбор будущей профессиональной деятельности в области биологии, медицины, биотехнологии, ветеринарии, сельского хозяйства, пищевой промышленности, углублять познавательный интерес,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образования.</w:t>
      </w:r>
    </w:p>
    <w:p w:rsidR="00616B3E" w:rsidRDefault="00616B3E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6" w:name="block-18204761"/>
      <w:bookmarkEnd w:id="5"/>
    </w:p>
    <w:p w:rsidR="00616B3E" w:rsidRDefault="00616B3E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616B3E" w:rsidRDefault="00616B3E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616B3E" w:rsidRDefault="00616B3E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616B3E" w:rsidRDefault="00616B3E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C5AB2" w:rsidRDefault="007C5AB2" w:rsidP="007C5AB2">
      <w:pPr>
        <w:spacing w:after="0"/>
        <w:rPr>
          <w:rFonts w:ascii="Times New Roman" w:hAnsi="Times New Roman"/>
          <w:color w:val="000000"/>
          <w:sz w:val="28"/>
          <w:lang w:val="ru-RU"/>
        </w:rPr>
      </w:pPr>
    </w:p>
    <w:p w:rsidR="00DA13B5" w:rsidRDefault="00B74D74" w:rsidP="007C5AB2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A13B5" w:rsidRDefault="00B74D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2037"/>
        <w:gridCol w:w="2131"/>
        <w:gridCol w:w="3537"/>
      </w:tblGrid>
      <w:tr w:rsidR="00DA13B5" w:rsidTr="004E5F1E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13B5" w:rsidRDefault="00DA13B5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A13B5" w:rsidRDefault="00DA13B5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A13B5" w:rsidRDefault="00DA13B5">
            <w:pPr>
              <w:spacing w:after="0"/>
              <w:ind w:left="135"/>
            </w:pPr>
          </w:p>
        </w:tc>
      </w:tr>
      <w:tr w:rsidR="00DA13B5" w:rsidTr="004E5F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3B5" w:rsidRDefault="00DA13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3B5" w:rsidRDefault="00DA13B5"/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13B5" w:rsidRDefault="00DA13B5">
            <w:pPr>
              <w:spacing w:after="0"/>
              <w:ind w:left="135"/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13B5" w:rsidRDefault="00DA13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3B5" w:rsidRDefault="00DA13B5"/>
        </w:tc>
      </w:tr>
      <w:tr w:rsidR="00DA13B5" w:rsidTr="004E5F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8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A13B5" w:rsidTr="004E5F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изучение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9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A13B5" w:rsidTr="004E5F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клетки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10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A13B5" w:rsidTr="004E5F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организация клетки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11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https://school.mos.ru/</w:t>
              </w:r>
            </w:hyperlink>
          </w:p>
        </w:tc>
      </w:tr>
      <w:tr w:rsidR="00DA13B5" w:rsidTr="004E5F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клетки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12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A13B5" w:rsidTr="004E5F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клетке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13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A13B5" w:rsidTr="004E5F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информация и реализация её в клетке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14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https://school.mos.ru/</w:t>
              </w:r>
            </w:hyperlink>
          </w:p>
        </w:tc>
      </w:tr>
      <w:tr w:rsidR="00DA13B5" w:rsidTr="004E5F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Жизненный цикл клетки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15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A13B5" w:rsidTr="004E5F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A13B5" w:rsidRPr="004E3730" w:rsidRDefault="004E373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организмов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DA13B5" w:rsidRDefault="00747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 w:rsidR="00B74D74">
              <w:rPr>
                <w:rFonts w:ascii="Times New Roman" w:hAnsi="Times New Roman"/>
                <w:color w:val="000000"/>
                <w:sz w:val="24"/>
              </w:rPr>
              <w:t xml:space="preserve">.5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16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A13B5" w:rsidTr="004E5F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A13B5" w:rsidRPr="004E3730" w:rsidRDefault="004E373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– наука о наследственности и изменчивости организмов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DA13B5" w:rsidRPr="00A02BE9" w:rsidRDefault="00B74D74">
            <w:pPr>
              <w:spacing w:after="0"/>
              <w:ind w:left="135"/>
              <w:jc w:val="center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02BE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DA13B5" w:rsidRDefault="00A02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17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https://school.mos.ru/</w:t>
              </w:r>
            </w:hyperlink>
          </w:p>
        </w:tc>
      </w:tr>
      <w:tr w:rsidR="00DA13B5" w:rsidTr="004E5F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A13B5" w:rsidRPr="004E3730" w:rsidRDefault="004E373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наследственности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DA13B5" w:rsidRPr="00A02BE9" w:rsidRDefault="00A02B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18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https://school.mos.ru/</w:t>
              </w:r>
            </w:hyperlink>
          </w:p>
        </w:tc>
      </w:tr>
      <w:tr w:rsidR="00DA13B5" w:rsidTr="004E5F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A13B5" w:rsidRPr="004E3730" w:rsidRDefault="004E373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изменчивости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19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A13B5" w:rsidTr="004E5F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A13B5" w:rsidRPr="004E3730" w:rsidRDefault="004E373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747F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20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A13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DA13B5" w:rsidRPr="004E3730" w:rsidRDefault="00B74D74">
            <w:pPr>
              <w:spacing w:after="0"/>
              <w:ind w:left="135"/>
              <w:jc w:val="center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E3730"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DA13B5" w:rsidRPr="00747F4F" w:rsidRDefault="00747F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8.5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DA13B5" w:rsidRDefault="00DA13B5"/>
        </w:tc>
      </w:tr>
    </w:tbl>
    <w:p w:rsidR="00DA13B5" w:rsidRPr="004E5F1E" w:rsidRDefault="00DA13B5" w:rsidP="004E5F1E">
      <w:pPr>
        <w:tabs>
          <w:tab w:val="left" w:pos="4790"/>
        </w:tabs>
        <w:rPr>
          <w:lang w:val="ru-RU"/>
        </w:rPr>
        <w:sectPr w:rsidR="00DA13B5" w:rsidRPr="004E5F1E" w:rsidSect="00D576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13B5" w:rsidRDefault="00B74D74">
      <w:pPr>
        <w:spacing w:after="0"/>
        <w:ind w:left="120"/>
      </w:pPr>
      <w:bookmarkStart w:id="7" w:name="block-1820475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A13B5" w:rsidRDefault="00B74D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714"/>
        <w:gridCol w:w="1910"/>
        <w:gridCol w:w="1393"/>
        <w:gridCol w:w="2279"/>
      </w:tblGrid>
      <w:tr w:rsidR="00DA13B5" w:rsidTr="003D56F3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13B5" w:rsidRDefault="00DA13B5">
            <w:pPr>
              <w:spacing w:after="0"/>
              <w:ind w:left="135"/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A13B5" w:rsidRDefault="00DA13B5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3B5" w:rsidRDefault="00DA13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3B5" w:rsidRDefault="00DA13B5"/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13B5" w:rsidRDefault="00DA13B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13B5" w:rsidRDefault="00DA13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3B5" w:rsidRDefault="00DA13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3B5" w:rsidRDefault="00DA13B5"/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как комплексная наука и как часть современного общества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21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https://school.mos.ru/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свойства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D444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Уровн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="00B74D74">
              <w:rPr>
                <w:rFonts w:ascii="Times New Roman" w:hAnsi="Times New Roman"/>
                <w:color w:val="000000"/>
                <w:sz w:val="24"/>
              </w:rPr>
              <w:t xml:space="preserve"> организация живых систем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открытия и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Клеточная теория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D44422">
        <w:trPr>
          <w:trHeight w:val="212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Методы молекулярной и клеточной биологии. Практическая работа «Изучение методов клеточной биологии (хроматография, электрофорез, дифференциальное центрифугирование, ПЦР)»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22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https://school.mos.ru/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Минеральные вещества клетки, их биологическая роль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23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https://school.mos.ru/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Органические вещества клетки — белки. Лабораторная работа «Обнаружение белков с помощью качественных реакций»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Свойства, классификация и функции белков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Органические вещества клетки — углеводы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Органические вещества клетки — липиды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Нуклеиновые кислоты. ДНК и РНК. Лабораторная работа «Исследование нуклеиновых кислот, выделенных из клеток различных организмов»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АТФ. Другие нуклеозидтрифосфаты (НТФ)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Секвенирование ДНК. Методы геномики, транскриптомики, протеомики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24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https://school.mos.ru/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структурной биологии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клеток. Прокариотическая клетка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25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https://school.mos.ru/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эукариотической клетки. Практическая работа «Изучение свойств клеточной мембраны»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Поверхностный аппарат клетки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Одномембранные органоиды клетки. Практическая работа «Изучение движения цитоплазмы в растительных клетках»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Полуавтономные органоиды клетки: митохондрии, пластиды. Лабораторная работа «Исследование плазмолиза и деплазмолиза в растительных клетках»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26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https://school.mos.ru/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Немембранные органоиды клетки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ядра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Сравнительная характеристика клеток эукариот. Лабораторная работа «Изучение </w:t>
            </w: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строения клеток различных организмов»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Ассимиляция и диссимиляция — две стороны метаболизма. Типы обмена веществ. Лабораторная работа «Изучение каталитической активности ферментов (на примере амилазы или каталазы)»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Ферментативный характер реакций клеточного метаболизма. Лабораторная работа «Изучение ферментативного расщепления пероксида водорода в растительных и животных клетках»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Белки-активаторы и белки-ингибиторы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27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Автотрофный тип обмена веществ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Хемосинтез. Лабораторная работа «Сравнение процессов фотосинтеза и хемосинтеза»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Анаэробные организмы. Виды брожения. Лабораторная работа «Сравнение процессов брожения и дыхания»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Аэробные организмы. Этапы энергетического обмена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мембранного градиента протонов. Синтез АТФ: работа протонной АТФ-синтазы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матричного синтеза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 — матричный синтез РНК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и её этапы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аминокислот. Роль рибосом в биосинтезе белка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генома у прокариот и эукариот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Молекулярные механизмы экспрессии генов у эукариот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28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Вирусы — внеклеточные формы жизни и облигатные паразиты. Практическая работа «Создание модели вируса»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Вирусные заболевания человека, животных, растений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Нанотехнологии в биологии и медицине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29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Жизненный цикл клетки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Матричный синтез ДНК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Хромосомы. Лабораторная работа «Изучение хромосом на готовых микропрепаратах»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клетки — митоз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Типы клеток. Кариокинез и цитокинез. Лабораторная работа «Наблюдение митоза в клетках кончика корешка лука (на готовых микропрепаратах)»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жизненного цикла клеток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30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3D56F3" w:rsidRDefault="003D56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3D56F3" w:rsidRDefault="003D56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Половое размножение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3D56F3" w:rsidRDefault="003D56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3D56F3" w:rsidRDefault="003D56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Гаметогенез. Образование и развитие </w:t>
            </w: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половых клеток. Лабораторная работа «Изучение строения половых клеток на готовых микропрепаратах»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3D56F3" w:rsidRDefault="003D56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 — онтогенез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3D56F3" w:rsidRDefault="003D56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Закладка органов и тканей из зародышевых листков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31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3D56F3" w:rsidRDefault="003D56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животных. Лабораторная работа «Выявление признаков сходства зародышей позвоночных животных»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3D56F3" w:rsidRDefault="003D56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Лабораторная работа «Строение органов размножения высших растений»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3D56F3" w:rsidRDefault="003D56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02BE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становления и развития генетики как науки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A02BE9" w:rsidRDefault="00A02B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Цитологические основы моногибридного скрещивания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32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A02BE9" w:rsidRDefault="00A02B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Анализирующее скрещивание. Неполное доминирование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A02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A02BE9" w:rsidRDefault="00A02B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DA13B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A02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A02BE9" w:rsidRDefault="00A02B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Цитологические основы дигибридного скрещивания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33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A02BE9" w:rsidRDefault="00A02B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Сцепленное наследование признаков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A02BE9" w:rsidRDefault="00A02B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Хромосомная теория наследственности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34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A02BE9" w:rsidRDefault="00A02B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Генотип как целостная система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A02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B74D7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Генетический контроль развития растений, животных и человека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35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A02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B74D7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Изменчивость признаков.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изменчивости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Default="00A02B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</w:t>
            </w:r>
            <w:r w:rsidR="00B74D7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Модификационная изменчивость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A02BE9" w:rsidRDefault="00A02B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Генотипическая изменчивость. Комбинативная изменчивость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A02BE9" w:rsidRDefault="00A02B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человека. Практическая работа «Составление и анализ родословной»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A02BE9" w:rsidRDefault="00A02B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медицинской генетики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8D0134">
            <w:pPr>
              <w:spacing w:after="0"/>
              <w:ind w:left="135"/>
            </w:pPr>
            <w:hyperlink r:id="rId36">
              <w:r w:rsidR="00B74D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A13B5" w:rsidRPr="00A02BE9" w:rsidRDefault="00A02B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Повторение, обобщение, систематизация знаний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Default="00B74D74">
            <w:pPr>
              <w:spacing w:after="0"/>
              <w:ind w:left="135"/>
              <w:jc w:val="center"/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  <w:jc w:val="center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13B5" w:rsidRDefault="00DA13B5">
            <w:pPr>
              <w:spacing w:after="0"/>
              <w:ind w:left="135"/>
            </w:pPr>
          </w:p>
        </w:tc>
      </w:tr>
      <w:tr w:rsidR="00DA13B5" w:rsidTr="003D5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3B5" w:rsidRPr="0030626E" w:rsidRDefault="00B74D74">
            <w:pPr>
              <w:spacing w:after="0"/>
              <w:ind w:left="135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A13B5" w:rsidRPr="00A02BE9" w:rsidRDefault="00B74D74">
            <w:pPr>
              <w:spacing w:after="0"/>
              <w:ind w:left="135"/>
              <w:jc w:val="center"/>
              <w:rPr>
                <w:lang w:val="ru-RU"/>
              </w:rPr>
            </w:pPr>
            <w:r w:rsidRPr="0030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02BE9"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13B5" w:rsidRPr="00747F4F" w:rsidRDefault="00A02B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47F4F">
              <w:rPr>
                <w:rFonts w:ascii="Times New Roman" w:hAnsi="Times New Roman"/>
                <w:color w:val="000000"/>
                <w:sz w:val="24"/>
                <w:lang w:val="ru-RU"/>
              </w:rPr>
              <w:t>8.5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3B5" w:rsidRDefault="00DA13B5"/>
        </w:tc>
      </w:tr>
    </w:tbl>
    <w:p w:rsidR="00DA13B5" w:rsidRDefault="00DA13B5">
      <w:pPr>
        <w:sectPr w:rsidR="00DA13B5" w:rsidSect="00D576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13B5" w:rsidRPr="008F24D9" w:rsidRDefault="00B74D74" w:rsidP="008F24D9">
      <w:pPr>
        <w:spacing w:after="0"/>
        <w:rPr>
          <w:lang w:val="ru-RU"/>
        </w:rPr>
      </w:pPr>
      <w:bookmarkStart w:id="8" w:name="block-18204762"/>
      <w:bookmarkEnd w:id="7"/>
      <w:r w:rsidRPr="008F24D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A13B5" w:rsidRPr="008F24D9" w:rsidRDefault="00B74D74">
      <w:pPr>
        <w:spacing w:after="0" w:line="480" w:lineRule="auto"/>
        <w:ind w:left="120"/>
        <w:rPr>
          <w:lang w:val="ru-RU"/>
        </w:rPr>
      </w:pPr>
      <w:r w:rsidRPr="008F24D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A13B5" w:rsidRPr="0030626E" w:rsidRDefault="00B74D74">
      <w:pPr>
        <w:spacing w:after="0" w:line="480" w:lineRule="auto"/>
        <w:ind w:left="120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7c7f6ab2-6f21-455c-96e7-943e4f3e6a93"/>
      <w:r w:rsidRPr="0030626E">
        <w:rPr>
          <w:rFonts w:ascii="Times New Roman" w:hAnsi="Times New Roman"/>
          <w:color w:val="000000"/>
          <w:sz w:val="28"/>
          <w:lang w:val="ru-RU"/>
        </w:rPr>
        <w:t>• Биология, 10 класс/ Пасечник В.В., Каменский А.А., Рубцов А.М. и другие; под редакцией Пасечника В.В., Акционерное общество «Издательство «Просвещение»</w:t>
      </w:r>
      <w:bookmarkEnd w:id="9"/>
      <w:r w:rsidRPr="0030626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A13B5" w:rsidRPr="0030626E" w:rsidRDefault="00B74D74">
      <w:pPr>
        <w:spacing w:after="0" w:line="480" w:lineRule="auto"/>
        <w:ind w:left="120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​‌</w:t>
      </w:r>
      <w:r w:rsidR="008F24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A13B5" w:rsidRPr="0030626E" w:rsidRDefault="00B74D74">
      <w:pPr>
        <w:spacing w:after="0"/>
        <w:ind w:left="120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​</w:t>
      </w:r>
    </w:p>
    <w:p w:rsidR="00DA13B5" w:rsidRPr="0030626E" w:rsidRDefault="00B74D74">
      <w:pPr>
        <w:spacing w:after="0" w:line="480" w:lineRule="auto"/>
        <w:ind w:left="120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A13B5" w:rsidRPr="0030626E" w:rsidRDefault="00B74D74">
      <w:pPr>
        <w:spacing w:after="0" w:line="480" w:lineRule="auto"/>
        <w:ind w:left="120"/>
        <w:rPr>
          <w:lang w:val="ru-RU"/>
        </w:rPr>
      </w:pPr>
      <w:r w:rsidRPr="0030626E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ddacfe0c-02d9-4b32-896b-d05bcc0adfd7"/>
      <w:r w:rsidR="008F24D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626E">
        <w:rPr>
          <w:rFonts w:ascii="Times New Roman" w:hAnsi="Times New Roman"/>
          <w:color w:val="000000"/>
          <w:sz w:val="28"/>
          <w:lang w:val="ru-RU"/>
        </w:rPr>
        <w:t>Справочник по биологии .Т.Л. Богданова ,Е.И. Солодова</w:t>
      </w:r>
      <w:bookmarkEnd w:id="10"/>
    </w:p>
    <w:p w:rsidR="00DA13B5" w:rsidRPr="0030626E" w:rsidRDefault="00DA13B5">
      <w:pPr>
        <w:spacing w:after="0"/>
        <w:ind w:left="120"/>
        <w:rPr>
          <w:lang w:val="ru-RU"/>
        </w:rPr>
      </w:pPr>
    </w:p>
    <w:p w:rsidR="00DA13B5" w:rsidRPr="0030626E" w:rsidRDefault="00B74D74">
      <w:pPr>
        <w:spacing w:after="0" w:line="480" w:lineRule="auto"/>
        <w:ind w:left="120"/>
        <w:rPr>
          <w:lang w:val="ru-RU"/>
        </w:rPr>
      </w:pPr>
      <w:r w:rsidRPr="0030626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E7677" w:rsidRDefault="00B74D74">
      <w:pPr>
        <w:spacing w:after="0" w:line="480" w:lineRule="auto"/>
        <w:ind w:left="120"/>
        <w:rPr>
          <w:rFonts w:ascii="Times New Roman" w:hAnsi="Times New Roman"/>
          <w:color w:val="333333"/>
          <w:sz w:val="28"/>
          <w:lang w:val="ru-RU"/>
        </w:rPr>
      </w:pPr>
      <w:r w:rsidRPr="0030626E">
        <w:rPr>
          <w:rFonts w:ascii="Times New Roman" w:hAnsi="Times New Roman"/>
          <w:color w:val="333333"/>
          <w:sz w:val="28"/>
          <w:lang w:val="ru-RU"/>
        </w:rPr>
        <w:t>​​‌ Введите</w:t>
      </w:r>
    </w:p>
    <w:p w:rsidR="00DA13B5" w:rsidRPr="00EE7677" w:rsidRDefault="008D0134">
      <w:pPr>
        <w:spacing w:after="0" w:line="480" w:lineRule="auto"/>
        <w:ind w:left="120"/>
        <w:rPr>
          <w:lang w:val="ru-RU"/>
        </w:rPr>
      </w:pPr>
      <w:hyperlink r:id="rId37" w:history="1">
        <w:r w:rsidR="00EE7677" w:rsidRPr="005D3CC6">
          <w:rPr>
            <w:rStyle w:val="ab"/>
            <w:rFonts w:ascii="Times New Roman" w:hAnsi="Times New Roman"/>
            <w:sz w:val="28"/>
          </w:rPr>
          <w:t>https</w:t>
        </w:r>
        <w:r w:rsidR="00EE7677" w:rsidRPr="005D3CC6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EE7677" w:rsidRPr="005D3CC6">
          <w:rPr>
            <w:rStyle w:val="ab"/>
            <w:rFonts w:ascii="Times New Roman" w:hAnsi="Times New Roman"/>
            <w:sz w:val="28"/>
          </w:rPr>
          <w:t>infourok</w:t>
        </w:r>
        <w:r w:rsidR="00EE7677" w:rsidRPr="005D3CC6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EE7677" w:rsidRPr="005D3CC6">
          <w:rPr>
            <w:rStyle w:val="ab"/>
            <w:rFonts w:ascii="Times New Roman" w:hAnsi="Times New Roman"/>
            <w:sz w:val="28"/>
          </w:rPr>
          <w:t>ru</w:t>
        </w:r>
        <w:r w:rsidR="00EE7677" w:rsidRPr="005D3CC6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EE7677" w:rsidRPr="00EE7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B74D74" w:rsidRPr="0030626E">
        <w:rPr>
          <w:sz w:val="28"/>
          <w:lang w:val="ru-RU"/>
        </w:rPr>
        <w:br/>
      </w:r>
      <w:r w:rsidR="00B74D74" w:rsidRPr="0030626E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38" w:history="1">
        <w:r w:rsidR="00EE7677" w:rsidRPr="005D3CC6">
          <w:rPr>
            <w:rStyle w:val="ab"/>
            <w:rFonts w:ascii="Times New Roman" w:hAnsi="Times New Roman"/>
            <w:sz w:val="28"/>
          </w:rPr>
          <w:t>https</w:t>
        </w:r>
        <w:r w:rsidR="00EE7677" w:rsidRPr="005D3CC6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EE7677" w:rsidRPr="005D3CC6">
          <w:rPr>
            <w:rStyle w:val="ab"/>
            <w:rFonts w:ascii="Times New Roman" w:hAnsi="Times New Roman"/>
            <w:sz w:val="28"/>
          </w:rPr>
          <w:t>resh</w:t>
        </w:r>
        <w:r w:rsidR="00EE7677" w:rsidRPr="005D3CC6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EE7677" w:rsidRPr="005D3CC6">
          <w:rPr>
            <w:rStyle w:val="ab"/>
            <w:rFonts w:ascii="Times New Roman" w:hAnsi="Times New Roman"/>
            <w:sz w:val="28"/>
          </w:rPr>
          <w:t>edu</w:t>
        </w:r>
        <w:r w:rsidR="00EE7677" w:rsidRPr="005D3CC6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EE7677" w:rsidRPr="005D3CC6">
          <w:rPr>
            <w:rStyle w:val="ab"/>
            <w:rFonts w:ascii="Times New Roman" w:hAnsi="Times New Roman"/>
            <w:sz w:val="28"/>
          </w:rPr>
          <w:t>ru</w:t>
        </w:r>
        <w:r w:rsidR="00EE7677" w:rsidRPr="005D3CC6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EE7677" w:rsidRPr="00EE7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B74D74" w:rsidRPr="0030626E">
        <w:rPr>
          <w:sz w:val="28"/>
          <w:lang w:val="ru-RU"/>
        </w:rPr>
        <w:br/>
      </w:r>
      <w:bookmarkStart w:id="11" w:name="2d903264-f81f-4430-ad88-30c78a14af6e"/>
      <w:r w:rsidR="00B74D74" w:rsidRPr="0030626E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39" w:history="1">
        <w:r w:rsidR="00EE7677" w:rsidRPr="005D3CC6">
          <w:rPr>
            <w:rStyle w:val="ab"/>
            <w:rFonts w:ascii="Times New Roman" w:hAnsi="Times New Roman"/>
            <w:sz w:val="28"/>
          </w:rPr>
          <w:t>https</w:t>
        </w:r>
        <w:r w:rsidR="00EE7677" w:rsidRPr="005D3CC6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EE7677" w:rsidRPr="005D3CC6">
          <w:rPr>
            <w:rStyle w:val="ab"/>
            <w:rFonts w:ascii="Times New Roman" w:hAnsi="Times New Roman"/>
            <w:sz w:val="28"/>
          </w:rPr>
          <w:t>school</w:t>
        </w:r>
        <w:r w:rsidR="00EE7677" w:rsidRPr="005D3CC6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EE7677" w:rsidRPr="005D3CC6">
          <w:rPr>
            <w:rStyle w:val="ab"/>
            <w:rFonts w:ascii="Times New Roman" w:hAnsi="Times New Roman"/>
            <w:sz w:val="28"/>
          </w:rPr>
          <w:t>mos</w:t>
        </w:r>
        <w:r w:rsidR="00EE7677" w:rsidRPr="005D3CC6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EE7677" w:rsidRPr="005D3CC6">
          <w:rPr>
            <w:rStyle w:val="ab"/>
            <w:rFonts w:ascii="Times New Roman" w:hAnsi="Times New Roman"/>
            <w:sz w:val="28"/>
          </w:rPr>
          <w:t>ru</w:t>
        </w:r>
        <w:r w:rsidR="00EE7677" w:rsidRPr="005D3CC6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bookmarkEnd w:id="11"/>
      <w:r w:rsidR="00EE7677" w:rsidRPr="00EE7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A13B5" w:rsidRPr="0030626E" w:rsidRDefault="00DA13B5">
      <w:pPr>
        <w:rPr>
          <w:lang w:val="ru-RU"/>
        </w:rPr>
        <w:sectPr w:rsidR="00DA13B5" w:rsidRPr="0030626E" w:rsidSect="00D576F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B74D74" w:rsidRPr="0030626E" w:rsidRDefault="00B74D74" w:rsidP="00D17AC0">
      <w:pPr>
        <w:rPr>
          <w:lang w:val="ru-RU"/>
        </w:rPr>
      </w:pPr>
    </w:p>
    <w:sectPr w:rsidR="00B74D74" w:rsidRPr="0030626E" w:rsidSect="00D576F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134" w:rsidRDefault="008D0134" w:rsidP="007C5AB2">
      <w:pPr>
        <w:spacing w:after="0" w:line="240" w:lineRule="auto"/>
      </w:pPr>
      <w:r>
        <w:separator/>
      </w:r>
    </w:p>
  </w:endnote>
  <w:endnote w:type="continuationSeparator" w:id="0">
    <w:p w:rsidR="008D0134" w:rsidRDefault="008D0134" w:rsidP="007C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134" w:rsidRDefault="008D0134" w:rsidP="007C5AB2">
      <w:pPr>
        <w:spacing w:after="0" w:line="240" w:lineRule="auto"/>
      </w:pPr>
      <w:r>
        <w:separator/>
      </w:r>
    </w:p>
  </w:footnote>
  <w:footnote w:type="continuationSeparator" w:id="0">
    <w:p w:rsidR="008D0134" w:rsidRDefault="008D0134" w:rsidP="007C5A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A13B5"/>
    <w:rsid w:val="0002594B"/>
    <w:rsid w:val="00041436"/>
    <w:rsid w:val="0008578E"/>
    <w:rsid w:val="001A5B65"/>
    <w:rsid w:val="001C1851"/>
    <w:rsid w:val="001C7B90"/>
    <w:rsid w:val="002739C7"/>
    <w:rsid w:val="0030626E"/>
    <w:rsid w:val="003B3FCD"/>
    <w:rsid w:val="003D56F3"/>
    <w:rsid w:val="00411DF5"/>
    <w:rsid w:val="00476266"/>
    <w:rsid w:val="004E3730"/>
    <w:rsid w:val="004E5F1E"/>
    <w:rsid w:val="004F117E"/>
    <w:rsid w:val="005817A0"/>
    <w:rsid w:val="00586C57"/>
    <w:rsid w:val="005D6B44"/>
    <w:rsid w:val="00616B3E"/>
    <w:rsid w:val="006F1704"/>
    <w:rsid w:val="00747F4F"/>
    <w:rsid w:val="007C5AB2"/>
    <w:rsid w:val="008779B9"/>
    <w:rsid w:val="008D005C"/>
    <w:rsid w:val="008D0134"/>
    <w:rsid w:val="008E39B0"/>
    <w:rsid w:val="008F24D9"/>
    <w:rsid w:val="009A0AAF"/>
    <w:rsid w:val="009C3E41"/>
    <w:rsid w:val="009E754B"/>
    <w:rsid w:val="00A02BE9"/>
    <w:rsid w:val="00A43F01"/>
    <w:rsid w:val="00B74D74"/>
    <w:rsid w:val="00BD03EB"/>
    <w:rsid w:val="00C40984"/>
    <w:rsid w:val="00C41B01"/>
    <w:rsid w:val="00CA1D70"/>
    <w:rsid w:val="00CD5FAC"/>
    <w:rsid w:val="00D1666D"/>
    <w:rsid w:val="00D17AC0"/>
    <w:rsid w:val="00D2567C"/>
    <w:rsid w:val="00D44422"/>
    <w:rsid w:val="00D576FE"/>
    <w:rsid w:val="00DA13B5"/>
    <w:rsid w:val="00E96209"/>
    <w:rsid w:val="00EA522E"/>
    <w:rsid w:val="00EE7677"/>
    <w:rsid w:val="00F9449B"/>
    <w:rsid w:val="00FE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90BEC-A0B2-4AFE-9E92-76C2415A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C5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C5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school.mos.ru/" TargetMode="External"/><Relationship Id="rId26" Type="http://schemas.openxmlformats.org/officeDocument/2006/relationships/hyperlink" Target="https://school.mos.ru/" TargetMode="External"/><Relationship Id="rId39" Type="http://schemas.openxmlformats.org/officeDocument/2006/relationships/hyperlink" Target="https://school.mo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chool.mos.ru/" TargetMode="External"/><Relationship Id="rId34" Type="http://schemas.openxmlformats.org/officeDocument/2006/relationships/hyperlink" Target="https://resh.edu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school.mos.ru/" TargetMode="External"/><Relationship Id="rId25" Type="http://schemas.openxmlformats.org/officeDocument/2006/relationships/hyperlink" Target="https://school.mos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chool.mos.ru/" TargetMode="External"/><Relationship Id="rId24" Type="http://schemas.openxmlformats.org/officeDocument/2006/relationships/hyperlink" Target="https://school.mos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school.mos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school.mos.ru/" TargetMode="External"/><Relationship Id="rId22" Type="http://schemas.openxmlformats.org/officeDocument/2006/relationships/hyperlink" Target="https://school.mos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C6552-3725-43CC-81FD-7C96C7477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9080</Words>
  <Characters>51761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40</cp:revision>
  <dcterms:created xsi:type="dcterms:W3CDTF">2023-09-08T16:02:00Z</dcterms:created>
  <dcterms:modified xsi:type="dcterms:W3CDTF">2023-09-26T16:04:00Z</dcterms:modified>
</cp:coreProperties>
</file>