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C7" w:rsidRPr="004B1539" w:rsidRDefault="004B1539">
      <w:pPr>
        <w:shd w:val="clear" w:color="auto" w:fill="FFFFFF"/>
        <w:spacing w:before="360" w:after="240" w:line="240" w:lineRule="auto"/>
        <w:outlineLvl w:val="2"/>
        <w:rPr>
          <w:rFonts w:ascii="Times New Roman" w:eastAsia="Times New Roman" w:hAnsi="Times New Roman"/>
          <w:b/>
          <w:bCs/>
          <w:color w:val="333333"/>
          <w:sz w:val="24"/>
          <w:szCs w:val="24"/>
          <w:lang w:eastAsia="ru-RU"/>
        </w:rPr>
      </w:pPr>
      <w:bookmarkStart w:id="0" w:name="_GoBack"/>
      <w:bookmarkEnd w:id="0"/>
      <w:r w:rsidRPr="004B1539">
        <w:rPr>
          <w:rFonts w:ascii="Times New Roman" w:eastAsia="Times New Roman" w:hAnsi="Times New Roman"/>
          <w:b/>
          <w:bCs/>
          <w:color w:val="333333"/>
          <w:sz w:val="24"/>
          <w:szCs w:val="24"/>
          <w:lang w:eastAsia="ru-RU"/>
        </w:rPr>
        <w:t xml:space="preserve">Декларация прав ребенка </w:t>
      </w:r>
    </w:p>
    <w:p w:rsidR="00B114C7" w:rsidRPr="004B1539" w:rsidRDefault="004B1539">
      <w:pPr>
        <w:pBdr>
          <w:bottom w:val="dotted" w:sz="6" w:space="8" w:color="003399"/>
        </w:pBdr>
        <w:shd w:val="clear" w:color="auto" w:fill="FFFFFF"/>
        <w:spacing w:before="280" w:after="450" w:line="240" w:lineRule="auto"/>
        <w:jc w:val="both"/>
        <w:rPr>
          <w:rFonts w:ascii="Times New Roman" w:hAnsi="Times New Roman"/>
          <w:sz w:val="24"/>
          <w:szCs w:val="24"/>
        </w:rPr>
      </w:pPr>
      <w:r w:rsidRPr="004B1539">
        <w:rPr>
          <w:rFonts w:ascii="Times New Roman" w:eastAsia="Times New Roman" w:hAnsi="Times New Roman"/>
          <w:i/>
          <w:iCs/>
          <w:color w:val="333333"/>
          <w:sz w:val="24"/>
          <w:szCs w:val="24"/>
          <w:lang w:eastAsia="ru-RU"/>
        </w:rPr>
        <w:t xml:space="preserve">Принята </w:t>
      </w:r>
      <w:hyperlink r:id="rId5">
        <w:r w:rsidRPr="004B1539">
          <w:rPr>
            <w:rStyle w:val="InternetLink"/>
            <w:rFonts w:ascii="Times New Roman" w:eastAsia="Times New Roman" w:hAnsi="Times New Roman"/>
            <w:i/>
            <w:iCs/>
            <w:color w:val="333333"/>
            <w:sz w:val="24"/>
            <w:szCs w:val="24"/>
            <w:lang w:eastAsia="ru-RU"/>
          </w:rPr>
          <w:t>резолюцией 1386 (</w:t>
        </w:r>
        <w:proofErr w:type="gramStart"/>
        <w:r w:rsidRPr="004B1539">
          <w:rPr>
            <w:rStyle w:val="InternetLink"/>
            <w:rFonts w:ascii="Times New Roman" w:eastAsia="Times New Roman" w:hAnsi="Times New Roman"/>
            <w:i/>
            <w:iCs/>
            <w:color w:val="333333"/>
            <w:sz w:val="24"/>
            <w:szCs w:val="24"/>
            <w:lang w:eastAsia="ru-RU"/>
          </w:rPr>
          <w:t>Х</w:t>
        </w:r>
        <w:proofErr w:type="gramEnd"/>
        <w:r w:rsidRPr="004B1539">
          <w:rPr>
            <w:rStyle w:val="InternetLink"/>
            <w:rFonts w:ascii="Times New Roman" w:eastAsia="Times New Roman" w:hAnsi="Times New Roman"/>
            <w:i/>
            <w:iCs/>
            <w:color w:val="333333"/>
            <w:sz w:val="24"/>
            <w:szCs w:val="24"/>
            <w:lang w:eastAsia="ru-RU"/>
          </w:rPr>
          <w:t>IV)</w:t>
        </w:r>
      </w:hyperlink>
      <w:r w:rsidRPr="004B1539">
        <w:rPr>
          <w:rFonts w:ascii="Times New Roman" w:eastAsia="Times New Roman" w:hAnsi="Times New Roman"/>
          <w:i/>
          <w:iCs/>
          <w:color w:val="333333"/>
          <w:sz w:val="24"/>
          <w:szCs w:val="24"/>
          <w:lang w:eastAsia="ru-RU"/>
        </w:rPr>
        <w:t xml:space="preserve"> Генеральной Ассамблеи ООН от 20 ноября 1959 года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Преамбула</w:t>
      </w:r>
    </w:p>
    <w:p w:rsidR="00B114C7" w:rsidRPr="004B1539" w:rsidRDefault="004B1539">
      <w:pPr>
        <w:shd w:val="clear" w:color="auto" w:fill="FFFFFF"/>
        <w:spacing w:before="280" w:after="280" w:line="240" w:lineRule="auto"/>
        <w:jc w:val="both"/>
        <w:rPr>
          <w:rFonts w:ascii="Times New Roman" w:hAnsi="Times New Roman"/>
          <w:sz w:val="24"/>
          <w:szCs w:val="24"/>
        </w:rPr>
      </w:pPr>
      <w:r w:rsidRPr="004B1539">
        <w:rPr>
          <w:rFonts w:ascii="Times New Roman" w:eastAsia="Times New Roman" w:hAnsi="Times New Roman"/>
          <w:i/>
          <w:iCs/>
          <w:color w:val="333333"/>
          <w:sz w:val="24"/>
          <w:szCs w:val="24"/>
          <w:lang w:eastAsia="ru-RU"/>
        </w:rPr>
        <w:t>Принимая во внимание</w:t>
      </w:r>
      <w:r w:rsidRPr="004B1539">
        <w:rPr>
          <w:rFonts w:ascii="Times New Roman" w:eastAsia="Times New Roman" w:hAnsi="Times New Roman"/>
          <w:color w:val="333333"/>
          <w:sz w:val="24"/>
          <w:szCs w:val="24"/>
          <w:lang w:eastAsia="ru-RU"/>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sidRPr="004B1539">
        <w:rPr>
          <w:rFonts w:ascii="Times New Roman" w:eastAsia="Times New Roman" w:hAnsi="Times New Roman"/>
          <w:color w:val="333333"/>
          <w:sz w:val="24"/>
          <w:szCs w:val="24"/>
          <w:lang w:eastAsia="ru-RU"/>
        </w:rPr>
        <w:t>содействовать</w:t>
      </w:r>
      <w:proofErr w:type="gramEnd"/>
      <w:r w:rsidRPr="004B1539">
        <w:rPr>
          <w:rFonts w:ascii="Times New Roman" w:eastAsia="Times New Roman" w:hAnsi="Times New Roman"/>
          <w:color w:val="333333"/>
          <w:sz w:val="24"/>
          <w:szCs w:val="24"/>
          <w:lang w:eastAsia="ru-RU"/>
        </w:rPr>
        <w:t xml:space="preserve"> социальному прогрессу и улучшению условий жизни при большей свободе, </w:t>
      </w:r>
    </w:p>
    <w:p w:rsidR="00B114C7" w:rsidRPr="004B1539" w:rsidRDefault="004B1539">
      <w:pPr>
        <w:shd w:val="clear" w:color="auto" w:fill="FFFFFF"/>
        <w:spacing w:before="280" w:after="280" w:line="240" w:lineRule="auto"/>
        <w:jc w:val="both"/>
        <w:rPr>
          <w:rFonts w:ascii="Times New Roman" w:hAnsi="Times New Roman"/>
          <w:sz w:val="24"/>
          <w:szCs w:val="24"/>
        </w:rPr>
      </w:pPr>
      <w:proofErr w:type="gramStart"/>
      <w:r w:rsidRPr="004B1539">
        <w:rPr>
          <w:rFonts w:ascii="Times New Roman" w:eastAsia="Times New Roman" w:hAnsi="Times New Roman"/>
          <w:i/>
          <w:iCs/>
          <w:color w:val="333333"/>
          <w:sz w:val="24"/>
          <w:szCs w:val="24"/>
          <w:lang w:eastAsia="ru-RU"/>
        </w:rPr>
        <w:t>прини</w:t>
      </w:r>
      <w:r w:rsidRPr="004B1539">
        <w:rPr>
          <w:rFonts w:ascii="Times New Roman" w:eastAsia="Times New Roman" w:hAnsi="Times New Roman"/>
          <w:i/>
          <w:iCs/>
          <w:color w:val="333333"/>
          <w:sz w:val="24"/>
          <w:szCs w:val="24"/>
          <w:lang w:eastAsia="ru-RU"/>
        </w:rPr>
        <w:t>мая во внимание</w:t>
      </w:r>
      <w:r w:rsidRPr="004B1539">
        <w:rPr>
          <w:rFonts w:ascii="Times New Roman" w:eastAsia="Times New Roman" w:hAnsi="Times New Roman"/>
          <w:color w:val="333333"/>
          <w:sz w:val="24"/>
          <w:szCs w:val="24"/>
          <w:lang w:eastAsia="ru-RU"/>
        </w:rPr>
        <w:t xml:space="preserve">, что Организация Объединенных Наций во </w:t>
      </w:r>
      <w:hyperlink r:id="rId6">
        <w:r w:rsidRPr="004B1539">
          <w:rPr>
            <w:rStyle w:val="InternetLink"/>
            <w:rFonts w:ascii="Times New Roman" w:eastAsia="Times New Roman" w:hAnsi="Times New Roman"/>
            <w:color w:val="333333"/>
            <w:sz w:val="24"/>
            <w:szCs w:val="24"/>
            <w:lang w:eastAsia="ru-RU"/>
          </w:rPr>
          <w:t>Всеобщей декларации прав человека</w:t>
        </w:r>
      </w:hyperlink>
      <w:r w:rsidRPr="004B1539">
        <w:rPr>
          <w:rFonts w:ascii="Times New Roman" w:eastAsia="Times New Roman" w:hAnsi="Times New Roman"/>
          <w:color w:val="333333"/>
          <w:sz w:val="24"/>
          <w:szCs w:val="24"/>
          <w:lang w:eastAsia="ru-RU"/>
        </w:rPr>
        <w:t xml:space="preserve"> провозгласила, что каждый человек должен обладать всеми указанными в ней правами </w:t>
      </w:r>
      <w:r w:rsidRPr="004B1539">
        <w:rPr>
          <w:rFonts w:ascii="Times New Roman" w:eastAsia="Times New Roman" w:hAnsi="Times New Roman"/>
          <w:color w:val="333333"/>
          <w:sz w:val="24"/>
          <w:szCs w:val="24"/>
          <w:lang w:eastAsia="ru-RU"/>
        </w:rPr>
        <w:t xml:space="preserve">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w:t>
      </w:r>
      <w:proofErr w:type="gramEnd"/>
    </w:p>
    <w:p w:rsidR="00B114C7" w:rsidRPr="004B1539" w:rsidRDefault="004B1539">
      <w:pPr>
        <w:shd w:val="clear" w:color="auto" w:fill="FFFFFF"/>
        <w:spacing w:before="280" w:after="280" w:line="240" w:lineRule="auto"/>
        <w:jc w:val="both"/>
        <w:rPr>
          <w:rFonts w:ascii="Times New Roman" w:hAnsi="Times New Roman"/>
          <w:sz w:val="24"/>
          <w:szCs w:val="24"/>
        </w:rPr>
      </w:pPr>
      <w:r w:rsidRPr="004B1539">
        <w:rPr>
          <w:rFonts w:ascii="Times New Roman" w:eastAsia="Times New Roman" w:hAnsi="Times New Roman"/>
          <w:i/>
          <w:iCs/>
          <w:color w:val="333333"/>
          <w:sz w:val="24"/>
          <w:szCs w:val="24"/>
          <w:lang w:eastAsia="ru-RU"/>
        </w:rPr>
        <w:t xml:space="preserve">принимая во </w:t>
      </w:r>
      <w:r w:rsidRPr="004B1539">
        <w:rPr>
          <w:rFonts w:ascii="Times New Roman" w:eastAsia="Times New Roman" w:hAnsi="Times New Roman"/>
          <w:i/>
          <w:iCs/>
          <w:color w:val="333333"/>
          <w:sz w:val="24"/>
          <w:szCs w:val="24"/>
          <w:lang w:eastAsia="ru-RU"/>
        </w:rPr>
        <w:t>внимание,</w:t>
      </w:r>
      <w:r w:rsidRPr="004B1539">
        <w:rPr>
          <w:rFonts w:ascii="Times New Roman" w:eastAsia="Times New Roman" w:hAnsi="Times New Roman"/>
          <w:color w:val="333333"/>
          <w:sz w:val="24"/>
          <w:szCs w:val="24"/>
          <w:lang w:eastAsia="ru-RU"/>
        </w:rPr>
        <w:t xml:space="preserve">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B114C7" w:rsidRPr="004B1539" w:rsidRDefault="004B1539">
      <w:pPr>
        <w:shd w:val="clear" w:color="auto" w:fill="FFFFFF"/>
        <w:spacing w:before="280" w:after="280" w:line="240" w:lineRule="auto"/>
        <w:jc w:val="both"/>
        <w:rPr>
          <w:rFonts w:ascii="Times New Roman" w:hAnsi="Times New Roman"/>
          <w:sz w:val="24"/>
          <w:szCs w:val="24"/>
        </w:rPr>
      </w:pPr>
      <w:r w:rsidRPr="004B1539">
        <w:rPr>
          <w:rFonts w:ascii="Times New Roman" w:eastAsia="Times New Roman" w:hAnsi="Times New Roman"/>
          <w:i/>
          <w:iCs/>
          <w:color w:val="333333"/>
          <w:sz w:val="24"/>
          <w:szCs w:val="24"/>
          <w:lang w:eastAsia="ru-RU"/>
        </w:rPr>
        <w:t>принимая во внимание</w:t>
      </w:r>
      <w:r w:rsidRPr="004B1539">
        <w:rPr>
          <w:rFonts w:ascii="Times New Roman" w:eastAsia="Times New Roman" w:hAnsi="Times New Roman"/>
          <w:color w:val="333333"/>
          <w:sz w:val="24"/>
          <w:szCs w:val="24"/>
          <w:lang w:eastAsia="ru-RU"/>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w:t>
      </w:r>
      <w:r w:rsidRPr="004B1539">
        <w:rPr>
          <w:rFonts w:ascii="Times New Roman" w:eastAsia="Times New Roman" w:hAnsi="Times New Roman"/>
          <w:color w:val="333333"/>
          <w:sz w:val="24"/>
          <w:szCs w:val="24"/>
          <w:lang w:eastAsia="ru-RU"/>
        </w:rPr>
        <w:t xml:space="preserve">лагополучия детей,  </w:t>
      </w:r>
    </w:p>
    <w:p w:rsidR="00B114C7" w:rsidRPr="004B1539" w:rsidRDefault="004B1539">
      <w:pPr>
        <w:shd w:val="clear" w:color="auto" w:fill="FFFFFF"/>
        <w:spacing w:before="280" w:after="280" w:line="240" w:lineRule="auto"/>
        <w:jc w:val="both"/>
        <w:rPr>
          <w:rFonts w:ascii="Times New Roman" w:hAnsi="Times New Roman"/>
          <w:sz w:val="24"/>
          <w:szCs w:val="24"/>
        </w:rPr>
      </w:pPr>
      <w:r w:rsidRPr="004B1539">
        <w:rPr>
          <w:rFonts w:ascii="Times New Roman" w:eastAsia="Times New Roman" w:hAnsi="Times New Roman"/>
          <w:i/>
          <w:iCs/>
          <w:color w:val="333333"/>
          <w:sz w:val="24"/>
          <w:szCs w:val="24"/>
          <w:lang w:eastAsia="ru-RU"/>
        </w:rPr>
        <w:t>принимая во внимание</w:t>
      </w:r>
      <w:r w:rsidRPr="004B1539">
        <w:rPr>
          <w:rFonts w:ascii="Times New Roman" w:eastAsia="Times New Roman" w:hAnsi="Times New Roman"/>
          <w:color w:val="333333"/>
          <w:sz w:val="24"/>
          <w:szCs w:val="24"/>
          <w:lang w:eastAsia="ru-RU"/>
        </w:rPr>
        <w:t xml:space="preserve">, что человечество обязано давать ребенку лучшее, что оно имеет, </w:t>
      </w:r>
    </w:p>
    <w:p w:rsidR="00B114C7" w:rsidRPr="004B1539" w:rsidRDefault="004B1539">
      <w:pPr>
        <w:shd w:val="clear" w:color="auto" w:fill="FFFFFF"/>
        <w:spacing w:before="280" w:after="280" w:line="240" w:lineRule="auto"/>
        <w:jc w:val="both"/>
        <w:rPr>
          <w:rFonts w:ascii="Times New Roman" w:hAnsi="Times New Roman"/>
          <w:sz w:val="24"/>
          <w:szCs w:val="24"/>
        </w:rPr>
      </w:pPr>
      <w:r w:rsidRPr="004B1539">
        <w:rPr>
          <w:rFonts w:ascii="Times New Roman" w:eastAsia="Times New Roman" w:hAnsi="Times New Roman"/>
          <w:i/>
          <w:iCs/>
          <w:color w:val="333333"/>
          <w:sz w:val="24"/>
          <w:szCs w:val="24"/>
          <w:lang w:eastAsia="ru-RU"/>
        </w:rPr>
        <w:t>Генеральная Ассамблея</w:t>
      </w:r>
      <w:r w:rsidRPr="004B1539">
        <w:rPr>
          <w:rFonts w:ascii="Times New Roman" w:eastAsia="Times New Roman" w:hAnsi="Times New Roman"/>
          <w:color w:val="333333"/>
          <w:sz w:val="24"/>
          <w:szCs w:val="24"/>
          <w:lang w:eastAsia="ru-RU"/>
        </w:rPr>
        <w:t xml:space="preserve"> </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proofErr w:type="gramStart"/>
      <w:r w:rsidRPr="004B1539">
        <w:rPr>
          <w:rFonts w:ascii="Times New Roman" w:eastAsia="Times New Roman" w:hAnsi="Times New Roman"/>
          <w:color w:val="333333"/>
          <w:sz w:val="24"/>
          <w:szCs w:val="24"/>
          <w:lang w:eastAsia="ru-RU"/>
        </w:rPr>
        <w:t>провозглашает настоящую Декларацию прав ребенка с целью обеспечить детям счастливое детство и пользование, на их собственное б</w:t>
      </w:r>
      <w:r w:rsidRPr="004B1539">
        <w:rPr>
          <w:rFonts w:ascii="Times New Roman" w:eastAsia="Times New Roman" w:hAnsi="Times New Roman"/>
          <w:color w:val="333333"/>
          <w:sz w:val="24"/>
          <w:szCs w:val="24"/>
          <w:lang w:eastAsia="ru-RU"/>
        </w:rPr>
        <w:t>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w:t>
      </w:r>
      <w:r w:rsidRPr="004B1539">
        <w:rPr>
          <w:rFonts w:ascii="Times New Roman" w:eastAsia="Times New Roman" w:hAnsi="Times New Roman"/>
          <w:color w:val="333333"/>
          <w:sz w:val="24"/>
          <w:szCs w:val="24"/>
          <w:lang w:eastAsia="ru-RU"/>
        </w:rPr>
        <w:t>дать эти права путем законодательных и других мер</w:t>
      </w:r>
      <w:proofErr w:type="gramEnd"/>
      <w:r w:rsidRPr="004B1539">
        <w:rPr>
          <w:rFonts w:ascii="Times New Roman" w:eastAsia="Times New Roman" w:hAnsi="Times New Roman"/>
          <w:color w:val="333333"/>
          <w:sz w:val="24"/>
          <w:szCs w:val="24"/>
          <w:lang w:eastAsia="ru-RU"/>
        </w:rPr>
        <w:t xml:space="preserve">, постепенно </w:t>
      </w:r>
      <w:proofErr w:type="gramStart"/>
      <w:r w:rsidRPr="004B1539">
        <w:rPr>
          <w:rFonts w:ascii="Times New Roman" w:eastAsia="Times New Roman" w:hAnsi="Times New Roman"/>
          <w:color w:val="333333"/>
          <w:sz w:val="24"/>
          <w:szCs w:val="24"/>
          <w:lang w:eastAsia="ru-RU"/>
        </w:rPr>
        <w:t>принимаемых</w:t>
      </w:r>
      <w:proofErr w:type="gramEnd"/>
      <w:r w:rsidRPr="004B1539">
        <w:rPr>
          <w:rFonts w:ascii="Times New Roman" w:eastAsia="Times New Roman" w:hAnsi="Times New Roman"/>
          <w:color w:val="333333"/>
          <w:sz w:val="24"/>
          <w:szCs w:val="24"/>
          <w:lang w:eastAsia="ru-RU"/>
        </w:rPr>
        <w:t xml:space="preserve"> в соответствии со следующими принципами: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1</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Ребенку должны принадлежать все указанные в настоящей Декларации права. Эти права должны признаваться за всеми детьми без всяких и</w:t>
      </w:r>
      <w:r w:rsidRPr="004B1539">
        <w:rPr>
          <w:rFonts w:ascii="Times New Roman" w:eastAsia="Times New Roman" w:hAnsi="Times New Roman"/>
          <w:color w:val="333333"/>
          <w:sz w:val="24"/>
          <w:szCs w:val="24"/>
          <w:lang w:eastAsia="ru-RU"/>
        </w:rPr>
        <w:t>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w:t>
      </w:r>
      <w:r w:rsidRPr="004B1539">
        <w:rPr>
          <w:rFonts w:ascii="Times New Roman" w:eastAsia="Times New Roman" w:hAnsi="Times New Roman"/>
          <w:color w:val="333333"/>
          <w:sz w:val="24"/>
          <w:szCs w:val="24"/>
          <w:lang w:eastAsia="ru-RU"/>
        </w:rPr>
        <w:t xml:space="preserve">енка или его семьи.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2</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lastRenderedPageBreak/>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w:t>
      </w:r>
      <w:r w:rsidRPr="004B1539">
        <w:rPr>
          <w:rFonts w:ascii="Times New Roman" w:eastAsia="Times New Roman" w:hAnsi="Times New Roman"/>
          <w:color w:val="333333"/>
          <w:sz w:val="24"/>
          <w:szCs w:val="24"/>
          <w:lang w:eastAsia="ru-RU"/>
        </w:rPr>
        <w:t xml:space="preserve">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3</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Ребенку должно принадлежать с его рождения право на имя и граж</w:t>
      </w:r>
      <w:r w:rsidRPr="004B1539">
        <w:rPr>
          <w:rFonts w:ascii="Times New Roman" w:eastAsia="Times New Roman" w:hAnsi="Times New Roman"/>
          <w:color w:val="333333"/>
          <w:sz w:val="24"/>
          <w:szCs w:val="24"/>
          <w:lang w:eastAsia="ru-RU"/>
        </w:rPr>
        <w:t xml:space="preserve">данство.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4</w:t>
      </w:r>
    </w:p>
    <w:p w:rsidR="00B114C7" w:rsidRPr="004B1539" w:rsidRDefault="004B1539">
      <w:pPr>
        <w:shd w:val="clear" w:color="auto" w:fill="FFFFFF"/>
        <w:spacing w:before="280" w:after="280" w:line="240" w:lineRule="auto"/>
        <w:jc w:val="both"/>
        <w:rPr>
          <w:rFonts w:ascii="Times New Roman" w:hAnsi="Times New Roman"/>
          <w:sz w:val="24"/>
          <w:szCs w:val="24"/>
        </w:rPr>
      </w:pPr>
      <w:r w:rsidRPr="004B1539">
        <w:rPr>
          <w:rFonts w:ascii="Times New Roman" w:eastAsia="Times New Roman" w:hAnsi="Times New Roman"/>
          <w:color w:val="333333"/>
          <w:sz w:val="24"/>
          <w:szCs w:val="24"/>
          <w:lang w:eastAsia="ru-RU"/>
        </w:rPr>
        <w:t xml:space="preserve">Ребенок должен пользоваться благами социального обеспечения. </w:t>
      </w:r>
      <w:proofErr w:type="gramStart"/>
      <w:r w:rsidRPr="004B1539">
        <w:rPr>
          <w:rFonts w:ascii="Times New Roman" w:eastAsia="Times New Roman" w:hAnsi="Times New Roman"/>
          <w:color w:val="333333"/>
          <w:sz w:val="24"/>
          <w:szCs w:val="24"/>
          <w:lang w:eastAsia="ru-RU"/>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w:t>
      </w:r>
      <w:r w:rsidRPr="004B1539">
        <w:rPr>
          <w:rFonts w:ascii="Times New Roman" w:eastAsia="Times New Roman" w:hAnsi="Times New Roman"/>
          <w:color w:val="333333"/>
          <w:sz w:val="24"/>
          <w:szCs w:val="24"/>
          <w:lang w:eastAsia="ru-RU"/>
        </w:rPr>
        <w:t>й и послеродовой уход.</w:t>
      </w:r>
      <w:proofErr w:type="gramEnd"/>
      <w:r w:rsidRPr="004B1539">
        <w:rPr>
          <w:rFonts w:ascii="Times New Roman" w:eastAsia="Times New Roman" w:hAnsi="Times New Roman"/>
          <w:color w:val="333333"/>
          <w:sz w:val="24"/>
          <w:szCs w:val="24"/>
          <w:lang w:eastAsia="ru-RU"/>
        </w:rPr>
        <w:t xml:space="preserve"> Ребенку должно принадлежать право на надлежащие питание, жилище, развлечения и медицинское обслуживание.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5</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6</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Ребенок для полного и гармоничного развития его л</w:t>
      </w:r>
      <w:r w:rsidRPr="004B1539">
        <w:rPr>
          <w:rFonts w:ascii="Times New Roman" w:eastAsia="Times New Roman" w:hAnsi="Times New Roman"/>
          <w:color w:val="333333"/>
          <w:sz w:val="24"/>
          <w:szCs w:val="24"/>
          <w:lang w:eastAsia="ru-RU"/>
        </w:rPr>
        <w:t xml:space="preserve">ичности нуждается в любви и понимании. Он должен, когда </w:t>
      </w:r>
      <w:proofErr w:type="gramStart"/>
      <w:r w:rsidRPr="004B1539">
        <w:rPr>
          <w:rFonts w:ascii="Times New Roman" w:eastAsia="Times New Roman" w:hAnsi="Times New Roman"/>
          <w:color w:val="333333"/>
          <w:sz w:val="24"/>
          <w:szCs w:val="24"/>
          <w:lang w:eastAsia="ru-RU"/>
        </w:rPr>
        <w:t>это</w:t>
      </w:r>
      <w:proofErr w:type="gramEnd"/>
      <w:r w:rsidRPr="004B1539">
        <w:rPr>
          <w:rFonts w:ascii="Times New Roman" w:eastAsia="Times New Roman" w:hAnsi="Times New Roman"/>
          <w:color w:val="333333"/>
          <w:sz w:val="24"/>
          <w:szCs w:val="24"/>
          <w:lang w:eastAsia="ru-RU"/>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w:t>
      </w:r>
      <w:r w:rsidRPr="004B1539">
        <w:rPr>
          <w:rFonts w:ascii="Times New Roman" w:eastAsia="Times New Roman" w:hAnsi="Times New Roman"/>
          <w:color w:val="333333"/>
          <w:sz w:val="24"/>
          <w:szCs w:val="24"/>
          <w:lang w:eastAsia="ru-RU"/>
        </w:rPr>
        <w:t xml:space="preserve">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4B1539">
        <w:rPr>
          <w:rFonts w:ascii="Times New Roman" w:eastAsia="Times New Roman" w:hAnsi="Times New Roman"/>
          <w:color w:val="333333"/>
          <w:sz w:val="24"/>
          <w:szCs w:val="24"/>
          <w:lang w:eastAsia="ru-RU"/>
        </w:rPr>
        <w:t>дств к с</w:t>
      </w:r>
      <w:proofErr w:type="gramEnd"/>
      <w:r w:rsidRPr="004B1539">
        <w:rPr>
          <w:rFonts w:ascii="Times New Roman" w:eastAsia="Times New Roman" w:hAnsi="Times New Roman"/>
          <w:color w:val="333333"/>
          <w:sz w:val="24"/>
          <w:szCs w:val="24"/>
          <w:lang w:eastAsia="ru-RU"/>
        </w:rPr>
        <w:t>уществован</w:t>
      </w:r>
      <w:r w:rsidRPr="004B1539">
        <w:rPr>
          <w:rFonts w:ascii="Times New Roman" w:eastAsia="Times New Roman" w:hAnsi="Times New Roman"/>
          <w:color w:val="333333"/>
          <w:sz w:val="24"/>
          <w:szCs w:val="24"/>
          <w:lang w:eastAsia="ru-RU"/>
        </w:rPr>
        <w:t xml:space="preserve">ию. Желательно, чтобы многодетным семьям предоставлялись государственные или иные пособия на содержание детей.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7</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Ребенок имеет право на получение образования, которое должно быть бесплатным и обязательным, по крайней </w:t>
      </w:r>
      <w:proofErr w:type="gramStart"/>
      <w:r w:rsidRPr="004B1539">
        <w:rPr>
          <w:rFonts w:ascii="Times New Roman" w:eastAsia="Times New Roman" w:hAnsi="Times New Roman"/>
          <w:color w:val="333333"/>
          <w:sz w:val="24"/>
          <w:szCs w:val="24"/>
          <w:lang w:eastAsia="ru-RU"/>
        </w:rPr>
        <w:t>мере</w:t>
      </w:r>
      <w:proofErr w:type="gramEnd"/>
      <w:r w:rsidRPr="004B1539">
        <w:rPr>
          <w:rFonts w:ascii="Times New Roman" w:eastAsia="Times New Roman" w:hAnsi="Times New Roman"/>
          <w:color w:val="333333"/>
          <w:sz w:val="24"/>
          <w:szCs w:val="24"/>
          <w:lang w:eastAsia="ru-RU"/>
        </w:rPr>
        <w:t xml:space="preserve"> на начальных стадиях. Ему</w:t>
      </w:r>
      <w:r w:rsidRPr="004B1539">
        <w:rPr>
          <w:rFonts w:ascii="Times New Roman" w:eastAsia="Times New Roman" w:hAnsi="Times New Roman"/>
          <w:color w:val="333333"/>
          <w:sz w:val="24"/>
          <w:szCs w:val="24"/>
          <w:lang w:eastAsia="ru-RU"/>
        </w:rPr>
        <w:t xml:space="preserve"> должно даваться образование, которое </w:t>
      </w:r>
      <w:proofErr w:type="gramStart"/>
      <w:r w:rsidRPr="004B1539">
        <w:rPr>
          <w:rFonts w:ascii="Times New Roman" w:eastAsia="Times New Roman" w:hAnsi="Times New Roman"/>
          <w:color w:val="333333"/>
          <w:sz w:val="24"/>
          <w:szCs w:val="24"/>
          <w:lang w:eastAsia="ru-RU"/>
        </w:rPr>
        <w:t>способствовало бы его общему культурному развитию и благодаря которому он мог</w:t>
      </w:r>
      <w:proofErr w:type="gramEnd"/>
      <w:r w:rsidRPr="004B1539">
        <w:rPr>
          <w:rFonts w:ascii="Times New Roman" w:eastAsia="Times New Roman" w:hAnsi="Times New Roman"/>
          <w:color w:val="333333"/>
          <w:sz w:val="24"/>
          <w:szCs w:val="24"/>
          <w:lang w:eastAsia="ru-RU"/>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w:t>
      </w:r>
      <w:r w:rsidRPr="004B1539">
        <w:rPr>
          <w:rFonts w:ascii="Times New Roman" w:eastAsia="Times New Roman" w:hAnsi="Times New Roman"/>
          <w:color w:val="333333"/>
          <w:sz w:val="24"/>
          <w:szCs w:val="24"/>
          <w:lang w:eastAsia="ru-RU"/>
        </w:rPr>
        <w:t xml:space="preserve">стать полезным членом общества. </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4B1539">
        <w:rPr>
          <w:rFonts w:ascii="Times New Roman" w:eastAsia="Times New Roman" w:hAnsi="Times New Roman"/>
          <w:color w:val="333333"/>
          <w:sz w:val="24"/>
          <w:szCs w:val="24"/>
          <w:lang w:eastAsia="ru-RU"/>
        </w:rPr>
        <w:t>лежит</w:t>
      </w:r>
      <w:proofErr w:type="gramEnd"/>
      <w:r w:rsidRPr="004B1539">
        <w:rPr>
          <w:rFonts w:ascii="Times New Roman" w:eastAsia="Times New Roman" w:hAnsi="Times New Roman"/>
          <w:color w:val="333333"/>
          <w:sz w:val="24"/>
          <w:szCs w:val="24"/>
          <w:lang w:eastAsia="ru-RU"/>
        </w:rPr>
        <w:t xml:space="preserve"> прежде всего на его родителях. </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lastRenderedPageBreak/>
        <w:t>Ребенку должна быть об</w:t>
      </w:r>
      <w:r w:rsidRPr="004B1539">
        <w:rPr>
          <w:rFonts w:ascii="Times New Roman" w:eastAsia="Times New Roman" w:hAnsi="Times New Roman"/>
          <w:color w:val="333333"/>
          <w:sz w:val="24"/>
          <w:szCs w:val="24"/>
          <w:lang w:eastAsia="ru-RU"/>
        </w:rPr>
        <w:t xml:space="preserve">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8</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Ребенок должен </w:t>
      </w:r>
      <w:r w:rsidRPr="004B1539">
        <w:rPr>
          <w:rFonts w:ascii="Times New Roman" w:eastAsia="Times New Roman" w:hAnsi="Times New Roman"/>
          <w:color w:val="333333"/>
          <w:sz w:val="24"/>
          <w:szCs w:val="24"/>
          <w:lang w:eastAsia="ru-RU"/>
        </w:rPr>
        <w:t xml:space="preserve">при всех обстоятельствах быть среди тех, кто первым получает защиту и помощь.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9</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4B1539">
        <w:rPr>
          <w:rFonts w:ascii="Times New Roman" w:eastAsia="Times New Roman" w:hAnsi="Times New Roman"/>
          <w:color w:val="333333"/>
          <w:sz w:val="24"/>
          <w:szCs w:val="24"/>
          <w:lang w:eastAsia="ru-RU"/>
        </w:rPr>
        <w:t>торговли</w:t>
      </w:r>
      <w:proofErr w:type="gramEnd"/>
      <w:r w:rsidRPr="004B1539">
        <w:rPr>
          <w:rFonts w:ascii="Times New Roman" w:eastAsia="Times New Roman" w:hAnsi="Times New Roman"/>
          <w:color w:val="333333"/>
          <w:sz w:val="24"/>
          <w:szCs w:val="24"/>
          <w:lang w:eastAsia="ru-RU"/>
        </w:rPr>
        <w:t xml:space="preserve"> в какой бы то ни было форме. </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Ребенок не </w:t>
      </w:r>
      <w:r w:rsidRPr="004B1539">
        <w:rPr>
          <w:rFonts w:ascii="Times New Roman" w:eastAsia="Times New Roman" w:hAnsi="Times New Roman"/>
          <w:color w:val="333333"/>
          <w:sz w:val="24"/>
          <w:szCs w:val="24"/>
          <w:lang w:eastAsia="ru-RU"/>
        </w:rPr>
        <w:t>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w:t>
      </w:r>
      <w:r w:rsidRPr="004B1539">
        <w:rPr>
          <w:rFonts w:ascii="Times New Roman" w:eastAsia="Times New Roman" w:hAnsi="Times New Roman"/>
          <w:color w:val="333333"/>
          <w:sz w:val="24"/>
          <w:szCs w:val="24"/>
          <w:lang w:eastAsia="ru-RU"/>
        </w:rPr>
        <w:t xml:space="preserve">му или нравственному развитию. </w:t>
      </w:r>
    </w:p>
    <w:p w:rsidR="00B114C7" w:rsidRPr="004B1539" w:rsidRDefault="004B1539">
      <w:pPr>
        <w:pBdr>
          <w:bottom w:val="dotted" w:sz="6" w:space="2" w:color="074BB0"/>
        </w:pBdr>
        <w:shd w:val="clear" w:color="auto" w:fill="F6F6F7"/>
        <w:spacing w:before="480" w:after="120" w:line="240" w:lineRule="auto"/>
        <w:outlineLvl w:val="3"/>
        <w:rPr>
          <w:rFonts w:ascii="Times New Roman" w:eastAsia="Times New Roman" w:hAnsi="Times New Roman"/>
          <w:color w:val="000000"/>
          <w:sz w:val="24"/>
          <w:szCs w:val="24"/>
          <w:lang w:eastAsia="ru-RU"/>
        </w:rPr>
      </w:pPr>
      <w:r w:rsidRPr="004B1539">
        <w:rPr>
          <w:rFonts w:ascii="Times New Roman" w:eastAsia="Times New Roman" w:hAnsi="Times New Roman"/>
          <w:color w:val="000000"/>
          <w:sz w:val="24"/>
          <w:szCs w:val="24"/>
          <w:lang w:eastAsia="ru-RU"/>
        </w:rPr>
        <w:t>Принцип 10</w:t>
      </w:r>
    </w:p>
    <w:p w:rsidR="00B114C7" w:rsidRPr="004B1539" w:rsidRDefault="004B1539">
      <w:pPr>
        <w:shd w:val="clear" w:color="auto" w:fill="FFFFFF"/>
        <w:spacing w:before="280" w:after="280" w:line="240" w:lineRule="auto"/>
        <w:jc w:val="both"/>
        <w:rPr>
          <w:rFonts w:ascii="Times New Roman" w:eastAsia="Times New Roman" w:hAnsi="Times New Roman"/>
          <w:color w:val="333333"/>
          <w:sz w:val="24"/>
          <w:szCs w:val="24"/>
          <w:lang w:eastAsia="ru-RU"/>
        </w:rPr>
      </w:pPr>
      <w:r w:rsidRPr="004B1539">
        <w:rPr>
          <w:rFonts w:ascii="Times New Roman" w:eastAsia="Times New Roman" w:hAnsi="Times New Roman"/>
          <w:color w:val="333333"/>
          <w:sz w:val="24"/>
          <w:szCs w:val="24"/>
          <w:lang w:eastAsia="ru-RU"/>
        </w:rPr>
        <w:t xml:space="preserve">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w:t>
      </w:r>
      <w:r w:rsidRPr="004B1539">
        <w:rPr>
          <w:rFonts w:ascii="Times New Roman" w:eastAsia="Times New Roman" w:hAnsi="Times New Roman"/>
          <w:color w:val="333333"/>
          <w:sz w:val="24"/>
          <w:szCs w:val="24"/>
          <w:lang w:eastAsia="ru-RU"/>
        </w:rPr>
        <w:t>и всеобщего братства, а также в полном сознании, что его энергия и способности должны посвящаться служению на пользу других людей.</w:t>
      </w:r>
    </w:p>
    <w:p w:rsidR="00B114C7" w:rsidRDefault="00B114C7">
      <w:pPr>
        <w:rPr>
          <w:rFonts w:ascii="Arial" w:eastAsia="Times New Roman" w:hAnsi="Arial" w:cs="Arial"/>
          <w:color w:val="333333"/>
          <w:sz w:val="18"/>
          <w:szCs w:val="18"/>
          <w:lang w:eastAsia="ru-RU"/>
        </w:rPr>
      </w:pPr>
    </w:p>
    <w:sectPr w:rsidR="00B114C7" w:rsidSect="004B1539">
      <w:pgSz w:w="11906" w:h="16838"/>
      <w:pgMar w:top="1134" w:right="851" w:bottom="1134" w:left="107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C7"/>
    <w:rsid w:val="004B1539"/>
    <w:rsid w:val="00B11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b w:val="0"/>
      <w:bCs w:val="0"/>
      <w:i/>
      <w:iCs/>
    </w:rPr>
  </w:style>
  <w:style w:type="character" w:customStyle="1" w:styleId="InternetLink">
    <w:name w:val="Internet Link"/>
    <w:rPr>
      <w:color w:val="000080"/>
      <w:u w:val="single"/>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info1">
    <w:name w:val="info1"/>
    <w:basedOn w:val="a"/>
    <w:qFormat/>
    <w:pPr>
      <w:pBdr>
        <w:bottom w:val="dotted" w:sz="6" w:space="8" w:color="003399"/>
      </w:pBdr>
      <w:spacing w:before="280" w:after="450" w:line="240" w:lineRule="auto"/>
      <w:jc w:val="both"/>
    </w:pPr>
    <w:rPr>
      <w:rFonts w:ascii="Times New Roman" w:eastAsia="Times New Roman" w:hAnsi="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Calibri" w:eastAsia="Calibri" w:hAnsi="Calibri" w:cs="Times New Roman"/>
      <w:sz w:val="22"/>
      <w:szCs w:val="22"/>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b w:val="0"/>
      <w:bCs w:val="0"/>
      <w:i/>
      <w:iCs/>
    </w:rPr>
  </w:style>
  <w:style w:type="character" w:customStyle="1" w:styleId="InternetLink">
    <w:name w:val="Internet Link"/>
    <w:rPr>
      <w:color w:val="000080"/>
      <w:u w:val="single"/>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pPr>
      <w:spacing w:after="140"/>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info1">
    <w:name w:val="info1"/>
    <w:basedOn w:val="a"/>
    <w:qFormat/>
    <w:pPr>
      <w:pBdr>
        <w:bottom w:val="dotted" w:sz="6" w:space="8" w:color="003399"/>
      </w:pBdr>
      <w:spacing w:before="280" w:after="450" w:line="240" w:lineRule="auto"/>
      <w:jc w:val="both"/>
    </w:pPr>
    <w:rPr>
      <w:rFonts w:ascii="Times New Roman" w:eastAsia="Times New Roman" w:hAnsi="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5" Type="http://schemas.openxmlformats.org/officeDocument/2006/relationships/hyperlink" Target="http://www.un.org/ru/documents/ods.asp?m=A/RES/1386(X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учитель</cp:lastModifiedBy>
  <cp:revision>2</cp:revision>
  <dcterms:created xsi:type="dcterms:W3CDTF">2019-02-08T07:07:00Z</dcterms:created>
  <dcterms:modified xsi:type="dcterms:W3CDTF">2019-02-08T07:07:00Z</dcterms:modified>
  <dc:language>en-US</dc:language>
</cp:coreProperties>
</file>