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СОГЛАСОВАНО</w:t>
      </w:r>
    </w:p>
    <w:tbl>
      <w:tblPr>
        <w:tblpPr w:leftFromText="45" w:rightFromText="45" w:vertAnchor="text" w:tblpXSpec="right" w:tblpYSpec="center"/>
        <w:tblW w:w="19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3"/>
      </w:tblGrid>
      <w:tr w:rsidR="002E7510" w:rsidRPr="002E7510" w:rsidTr="002E7510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7510" w:rsidRPr="002E7510" w:rsidRDefault="002E7510" w:rsidP="002E75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E75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 Утверждаю</w:t>
            </w:r>
            <w:proofErr w:type="gramEnd"/>
            <w:r w:rsidRPr="002E751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2E7510" w:rsidRPr="002E7510" w:rsidRDefault="002E7510" w:rsidP="002E75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75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r w:rsidRPr="002E75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ОУ СОШ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№2</w:t>
            </w:r>
          </w:p>
          <w:p w:rsidR="002E7510" w:rsidRPr="002E7510" w:rsidRDefault="002E7510" w:rsidP="002E75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75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З.В.Дедегкаева</w:t>
            </w:r>
            <w:proofErr w:type="spellEnd"/>
            <w:r w:rsidRPr="002E75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</w:p>
          <w:p w:rsidR="002E7510" w:rsidRPr="002E7510" w:rsidRDefault="002E7510" w:rsidP="002E75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E7510" w:rsidRPr="002E7510" w:rsidRDefault="002E7510" w:rsidP="002E75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от__________2022г.</w:t>
            </w:r>
          </w:p>
        </w:tc>
      </w:tr>
    </w:tbl>
    <w:p w:rsidR="002E7510" w:rsidRPr="002E7510" w:rsidRDefault="002E7510" w:rsidP="002E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10">
        <w:rPr>
          <w:rFonts w:ascii="Arial" w:eastAsia="Times New Roman" w:hAnsi="Arial" w:cs="Arial"/>
          <w:color w:val="252525"/>
          <w:lang w:eastAsia="ru-RU"/>
        </w:rPr>
        <w:br/>
      </w:r>
    </w:p>
    <w:p w:rsid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 по УВР</w:t>
      </w: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Ф.Х.Тавасиева</w:t>
      </w:r>
      <w:proofErr w:type="spellEnd"/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51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РАБОЧАЯ ПРОГРАММА</w:t>
      </w: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5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биологии</w:t>
      </w: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для слабоуспевающих обучающихся </w:t>
      </w: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5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класс</w:t>
      </w: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5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2022-2023 учебный год</w:t>
      </w: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5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Составлена:</w:t>
      </w:r>
    </w:p>
    <w:p w:rsidR="002E7510" w:rsidRPr="002E7510" w:rsidRDefault="002E7510" w:rsidP="002E751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75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учителем биологии </w:t>
      </w:r>
    </w:p>
    <w:p w:rsidR="002E7510" w:rsidRPr="002E7510" w:rsidRDefault="002E7510" w:rsidP="002E751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Р.И.Царикаева</w:t>
      </w:r>
      <w:proofErr w:type="spellEnd"/>
    </w:p>
    <w:p w:rsidR="002E7510" w:rsidRPr="002E7510" w:rsidRDefault="002E7510" w:rsidP="002E75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7510" w:rsidRPr="002E7510" w:rsidRDefault="002E7510" w:rsidP="002E75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6FAD" w:rsidRPr="00C56FAD" w:rsidRDefault="00C56FAD" w:rsidP="00C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Главный смысл деятельности учителя естественно-научн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цикла состоит в том, чтобы 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каждому ученику ситуацию успеха. Успех в </w:t>
      </w:r>
      <w:proofErr w:type="gramStart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учении  -</w:t>
      </w:r>
      <w:proofErr w:type="gramEnd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единственный источник внутренних сил ребенка, рождающий энергию для преодоления трудностей при изучении любого предмета Учитель может помочь  слабоуспевающему ученику  подготовить  посильное задание, с которым он должен выступить перед классом.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 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Закона об образовании. Принятие комплексных мер, направленных на повышение успеваемости и качества знаний учащихся.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 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целей и задач по реализации программы по ФГОС. Создание условий для успешного усвоения учащимися учебных программ. Отбор педагогических технологий для организации учебного </w:t>
      </w:r>
      <w:proofErr w:type="gramStart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  и</w:t>
      </w:r>
      <w:proofErr w:type="gramEnd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мотивации у слабоуспевающих учеников. Изучение особенностей </w:t>
      </w:r>
      <w:proofErr w:type="gramStart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слабоуспевающих  учащихся</w:t>
      </w:r>
      <w:proofErr w:type="gramEnd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 их отставания в учебе и слабой мотивации. Формирование ответственного отношения учащихся к учебной деятельности.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Комплекс мер по совершенствованию </w:t>
      </w:r>
      <w:proofErr w:type="spellStart"/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</w:t>
      </w:r>
      <w:proofErr w:type="spellEnd"/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- воспитательного процесса с целью предупреждения неуспеваемости школьников: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Профилактика типичных причин неуспеваемости, присущих определенным возрастным группам: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средних классах сделать акцент на формировании сознательной дисциплины, ответственного отношения к </w:t>
      </w:r>
      <w:proofErr w:type="gramStart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учению;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</w:t>
      </w:r>
      <w:proofErr w:type="gramEnd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обратить на благоприятный психологический микроклимат, тактичный и внимательный подход к учащимся, учитывать интересы школьников;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старших классах сосредоточить внимание на формировании социально значимых мотивов учения;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 всех ступенях необходимо обеспечить дифференцированный подход.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Выявление и учет специфических для школы причин отставания их профилактика и устранение.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Постоянное ознакомление с типичными причинами неуспеваемости, со способами изучения учащихся, мерами предупреждения и преодоления их отставания в учебе.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</w:t>
      </w: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Основополагающие </w:t>
      </w:r>
      <w:proofErr w:type="gramStart"/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  и</w:t>
      </w:r>
      <w:proofErr w:type="gramEnd"/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виды деятельности: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со слабоуспевающими учащимися на уроке.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и формы работы со слабоуспевающими учащимися во внеурочное время.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Воспитательная работа со слабоуспевающими учащимися, нацеленная на повышение успеваемости.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 родителями слабоуспевающих учащихся.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успеваемости и качества знаний, преодоление отставания школьников в учебе требуют решения двух проблем: совершенствование методики проведения учебных занятий, учитывая индивидуальные особенности класса и отдельных учащихся и умело применять систему воспитательных средств воздействия на учащихся, с тем, чтобы не допускать формирования у них отрицательного отношения к учебе. Вырабатывать потребность в знаниях и стремление к преодолению встречающихся трудностей.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 учителя – средствами своего предмета предоставлять разнообразные возможности для развития личности учащихся и отмечать все их успехи, создавая тем самым стимулы к продолжению обучения.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Технологическая карта педагогической программы работы со слабоуспевающими учащимися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- личностный подход в работе со слабоуспевающими и неуспевающими учащимися.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 работы: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Индивидуальные и групповые консультации.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Оказание помощи при выполнении домашнего задания (карточки - инструкции, помощь сильных учеников).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Творческие задания.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 работа: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- личностный подход, создание комфортной среды.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 работы: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Вовлечение в кружки, КТД.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Проведение тематических классных часов, предметных недель.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Опора на хобби.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типа ученика и причин неуспеваемости. Формирование как внутренних, так и внешних мотивов. Помощь родителям в коррекции успеваемости ребенка.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 работы:</w:t>
      </w:r>
    </w:p>
    <w:p w:rsidR="00C56FAD" w:rsidRPr="00C56FAD" w:rsidRDefault="00C56FAD" w:rsidP="00C5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Тематические родительские собрания.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Индивидуальная и коррекционная работа с родителями.</w:t>
      </w: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Совет профилактики.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«Формы и методы работы со слабоуспевающими учащимися (СУ)»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урока.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Контроль за подготовленностью учащихся: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атмосфера доброжелательности;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ситуация поддержки и успеха;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опроса соответствует индивидуальным особенностям слабоуспевающего учащегося;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концентрируется внимание на главном;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внимание на типичные ошибки;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перед ответом у доски пользоваться пособиями;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план ответа, разрешается пользоваться планом, составленным дома;</w:t>
      </w:r>
    </w:p>
    <w:p w:rsidR="00C56FAD" w:rsidRPr="00C56FAD" w:rsidRDefault="00C56FAD" w:rsidP="00C56FAD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алгоритмы, памятки, другие виды оперативной помощи.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Изложение нового материала:</w:t>
      </w:r>
    </w:p>
    <w:p w:rsidR="00C56FAD" w:rsidRPr="00C56FAD" w:rsidRDefault="00C56FAD" w:rsidP="00C56FA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темпа изложения нового материала;</w:t>
      </w:r>
    </w:p>
    <w:p w:rsidR="00C56FAD" w:rsidRPr="00C56FAD" w:rsidRDefault="00C56FAD" w:rsidP="00C56FA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акцентирование внимания на главных моментах новой темы;</w:t>
      </w:r>
    </w:p>
    <w:p w:rsidR="00C56FAD" w:rsidRPr="00C56FAD" w:rsidRDefault="00C56FAD" w:rsidP="00C56FA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обращение к СУ уч-ся с вопросами, выясняющими степень понимания ими учебного материала;</w:t>
      </w:r>
    </w:p>
    <w:p w:rsidR="00C56FAD" w:rsidRPr="00C56FAD" w:rsidRDefault="00C56FAD" w:rsidP="00C56FA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их в качестве помощников при подготовке опытов, приборов, наглядных пособий, помогающих уяснить суть объясняемого материала;</w:t>
      </w:r>
    </w:p>
    <w:p w:rsidR="00C56FAD" w:rsidRPr="00C56FAD" w:rsidRDefault="00C56FAD" w:rsidP="00C56FA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использует ТСО, наглядность, сравнение, интеграцию с другими предметами;</w:t>
      </w:r>
    </w:p>
    <w:p w:rsidR="00C56FAD" w:rsidRPr="00C56FAD" w:rsidRDefault="00C56FAD" w:rsidP="00C56FA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 привлекает СУ уч-ся к высказыванию предложений, выводов и обобщений по сути объясняемой проблемы, высказанной сильным учащимся.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Самостоятельная работа на уроке:</w:t>
      </w:r>
    </w:p>
    <w:p w:rsidR="00C56FAD" w:rsidRPr="00C56FAD" w:rsidRDefault="00C56FAD" w:rsidP="00C56FA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поощряет инициативу учащихся, создает условия для ее проявления, для эмоциональной открытости и доверия учащихся;</w:t>
      </w:r>
    </w:p>
    <w:p w:rsidR="00C56FAD" w:rsidRPr="00C56FAD" w:rsidRDefault="00C56FAD" w:rsidP="00C56FA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различными методами стимулирует познавательную деятельность учащихся;</w:t>
      </w:r>
    </w:p>
    <w:p w:rsidR="00C56FAD" w:rsidRPr="00C56FAD" w:rsidRDefault="00C56FAD" w:rsidP="00C56FA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самостоятельной работе педагог учит умениям планировать работу, выполнять ее в должном темпе и осуществлять контроль и самоконтроль;</w:t>
      </w:r>
    </w:p>
    <w:p w:rsidR="00C56FAD" w:rsidRPr="00C56FAD" w:rsidRDefault="00C56FAD" w:rsidP="00C56FAD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ошибки, проверка, исправления осуществляются не постоянно.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Определение домашнего задания:</w:t>
      </w:r>
    </w:p>
    <w:p w:rsidR="00C56FAD" w:rsidRPr="00C56FAD" w:rsidRDefault="00C56FAD" w:rsidP="00C56FA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домашнего задания оптимален;</w:t>
      </w:r>
    </w:p>
    <w:p w:rsidR="00C56FAD" w:rsidRPr="00C56FAD" w:rsidRDefault="00C56FAD" w:rsidP="00C56FA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проводит инструктаж о выполнении домашнего задания, предупреждает о возможных ошибках;</w:t>
      </w:r>
    </w:p>
    <w:p w:rsidR="00C56FAD" w:rsidRPr="00C56FAD" w:rsidRDefault="00C56FAD" w:rsidP="00C56FA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свобода выбора задания;</w:t>
      </w:r>
    </w:p>
    <w:p w:rsidR="00C56FAD" w:rsidRPr="00C56FAD" w:rsidRDefault="00C56FAD" w:rsidP="00C56FA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СУ</w:t>
      </w:r>
      <w:proofErr w:type="gramEnd"/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подбирается индивидуальное задание;</w:t>
      </w:r>
    </w:p>
    <w:p w:rsidR="00C56FAD" w:rsidRPr="00C56FAD" w:rsidRDefault="00C56FAD" w:rsidP="00C56FA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включает работу над ошибками;</w:t>
      </w:r>
    </w:p>
    <w:p w:rsidR="00C56FAD" w:rsidRPr="00C56FAD" w:rsidRDefault="00C56FAD" w:rsidP="00C56FA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проверяется различными способами, учитель получает полную информацию о степени усвоения изученного материала.</w:t>
      </w:r>
    </w:p>
    <w:p w:rsidR="00C56FAD" w:rsidRPr="00C56FAD" w:rsidRDefault="00C56FAD" w:rsidP="00C56FA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Ожидаемый результат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Освоение слабоуспевающими учащимися базового уровня программы по биологии.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Пробуждение интереса к учению, любознательности.</w:t>
      </w:r>
    </w:p>
    <w:p w:rsidR="00C56FAD" w:rsidRPr="00C56FAD" w:rsidRDefault="00C56FAD" w:rsidP="00C56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учебной мотивации.</w:t>
      </w:r>
    </w:p>
    <w:p w:rsidR="00C56FAD" w:rsidRDefault="00C56FAD" w:rsidP="00C56FA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07A40">
        <w:rPr>
          <w:rFonts w:ascii="Times New Roman" w:eastAsia="Times New Roman" w:hAnsi="Times New Roman"/>
          <w:b/>
          <w:sz w:val="24"/>
          <w:szCs w:val="24"/>
        </w:rPr>
        <w:t>Учебно</w:t>
      </w:r>
      <w:proofErr w:type="spellEnd"/>
      <w:r w:rsidRPr="00607A40">
        <w:rPr>
          <w:rFonts w:ascii="Times New Roman" w:eastAsia="Times New Roman" w:hAnsi="Times New Roman"/>
          <w:b/>
          <w:sz w:val="24"/>
          <w:szCs w:val="24"/>
        </w:rPr>
        <w:t xml:space="preserve"> – 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3828"/>
      </w:tblGrid>
      <w:tr w:rsidR="00C56FAD" w:rsidRPr="003848A8" w:rsidTr="00C56FAD">
        <w:tc>
          <w:tcPr>
            <w:tcW w:w="6232" w:type="dxa"/>
          </w:tcPr>
          <w:p w:rsidR="00C56FAD" w:rsidRPr="003848A8" w:rsidRDefault="00C56FAD" w:rsidP="00C56F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56FAD" w:rsidRPr="003848A8" w:rsidRDefault="00C56FAD" w:rsidP="00C56F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8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главы</w:t>
            </w:r>
          </w:p>
        </w:tc>
        <w:tc>
          <w:tcPr>
            <w:tcW w:w="3828" w:type="dxa"/>
          </w:tcPr>
          <w:p w:rsidR="00C56FAD" w:rsidRPr="003848A8" w:rsidRDefault="00C56FAD" w:rsidP="00C56F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56FAD" w:rsidRPr="003848A8" w:rsidRDefault="00C56FAD" w:rsidP="00C56F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48A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56FAD" w:rsidRPr="00592D09" w:rsidTr="00C56FAD">
        <w:tc>
          <w:tcPr>
            <w:tcW w:w="6232" w:type="dxa"/>
          </w:tcPr>
          <w:p w:rsidR="00C56FAD" w:rsidRPr="00080991" w:rsidRDefault="00C56FAD" w:rsidP="00C56FAD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1. Общие закономерности жизни </w:t>
            </w:r>
          </w:p>
        </w:tc>
        <w:tc>
          <w:tcPr>
            <w:tcW w:w="3828" w:type="dxa"/>
          </w:tcPr>
          <w:p w:rsidR="00C56FAD" w:rsidRPr="00080991" w:rsidRDefault="00CC519C" w:rsidP="00C56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56FAD" w:rsidRPr="00080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C56FAD" w:rsidRPr="00592D09" w:rsidTr="00C56FAD">
        <w:tc>
          <w:tcPr>
            <w:tcW w:w="6232" w:type="dxa"/>
          </w:tcPr>
          <w:p w:rsidR="00C56FAD" w:rsidRPr="00080991" w:rsidRDefault="00C56FAD" w:rsidP="00C56FAD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2. Явления и закономерности жизни на клеточном уровне </w:t>
            </w:r>
          </w:p>
        </w:tc>
        <w:tc>
          <w:tcPr>
            <w:tcW w:w="3828" w:type="dxa"/>
          </w:tcPr>
          <w:p w:rsidR="00C56FAD" w:rsidRPr="00080991" w:rsidRDefault="00CC519C" w:rsidP="00C56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56FAD" w:rsidRPr="00080991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C56FAD" w:rsidRPr="00592D09" w:rsidTr="00C56FAD">
        <w:tc>
          <w:tcPr>
            <w:tcW w:w="6232" w:type="dxa"/>
          </w:tcPr>
          <w:p w:rsidR="00C56FAD" w:rsidRPr="00080991" w:rsidRDefault="00C56FAD" w:rsidP="00C56FAD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3. Закономерности жизни на организменном уровне </w:t>
            </w:r>
          </w:p>
        </w:tc>
        <w:tc>
          <w:tcPr>
            <w:tcW w:w="3828" w:type="dxa"/>
          </w:tcPr>
          <w:p w:rsidR="00C56FAD" w:rsidRPr="00080991" w:rsidRDefault="00CC519C" w:rsidP="00C56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C56FAD" w:rsidRPr="00080991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C56FAD" w:rsidRPr="00592D09" w:rsidTr="00C56FAD">
        <w:tc>
          <w:tcPr>
            <w:tcW w:w="6232" w:type="dxa"/>
          </w:tcPr>
          <w:p w:rsidR="00C56FAD" w:rsidRPr="00080991" w:rsidRDefault="00C56FAD" w:rsidP="00C56FAD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4. Закономерности происхождения и развития жизни на Земле</w:t>
            </w:r>
          </w:p>
        </w:tc>
        <w:tc>
          <w:tcPr>
            <w:tcW w:w="3828" w:type="dxa"/>
          </w:tcPr>
          <w:p w:rsidR="00C56FAD" w:rsidRPr="00080991" w:rsidRDefault="00CC519C" w:rsidP="00C56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C56FAD" w:rsidRPr="00080991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</w:tr>
      <w:tr w:rsidR="00C56FAD" w:rsidRPr="00592D09" w:rsidTr="00C56FAD">
        <w:tc>
          <w:tcPr>
            <w:tcW w:w="6232" w:type="dxa"/>
          </w:tcPr>
          <w:p w:rsidR="00C56FAD" w:rsidRPr="00080991" w:rsidRDefault="00C56FAD" w:rsidP="00C56FAD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5. Закономерности взаимоотношений организмов и среды </w:t>
            </w:r>
          </w:p>
        </w:tc>
        <w:tc>
          <w:tcPr>
            <w:tcW w:w="3828" w:type="dxa"/>
          </w:tcPr>
          <w:p w:rsidR="00C56FAD" w:rsidRPr="00080991" w:rsidRDefault="00CC519C" w:rsidP="00C56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C56FAD" w:rsidRPr="00080991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C56FAD" w:rsidRPr="00592D09" w:rsidTr="00C56FAD">
        <w:tc>
          <w:tcPr>
            <w:tcW w:w="6232" w:type="dxa"/>
          </w:tcPr>
          <w:p w:rsidR="00C56FAD" w:rsidRPr="00080991" w:rsidRDefault="00C56FAD" w:rsidP="00C56FAD">
            <w:pPr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828" w:type="dxa"/>
          </w:tcPr>
          <w:p w:rsidR="00C56FAD" w:rsidRPr="00080991" w:rsidRDefault="00CC519C" w:rsidP="00C56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C56FAD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</w:p>
        </w:tc>
      </w:tr>
    </w:tbl>
    <w:p w:rsidR="00CC519C" w:rsidRDefault="00CC519C" w:rsidP="00C56FAD">
      <w:pPr>
        <w:spacing w:before="150" w:after="150" w:line="240" w:lineRule="auto"/>
        <w:ind w:right="-3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C519C" w:rsidRDefault="00CC519C" w:rsidP="00C56FAD">
      <w:pPr>
        <w:spacing w:before="150" w:after="150" w:line="240" w:lineRule="auto"/>
        <w:ind w:right="-3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C519C" w:rsidRDefault="00CC519C" w:rsidP="00C56FAD">
      <w:pPr>
        <w:spacing w:before="150" w:after="150" w:line="240" w:lineRule="auto"/>
        <w:ind w:right="-3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6FAD" w:rsidRPr="006D13E3" w:rsidRDefault="00C56FAD" w:rsidP="00C56FAD">
      <w:pPr>
        <w:spacing w:before="150" w:after="150" w:line="240" w:lineRule="auto"/>
        <w:ind w:right="-3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D13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Style w:val="a4"/>
        <w:tblW w:w="156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180"/>
        <w:gridCol w:w="7191"/>
        <w:gridCol w:w="236"/>
        <w:gridCol w:w="4070"/>
      </w:tblGrid>
      <w:tr w:rsidR="00637C66" w:rsidRPr="005B25A6" w:rsidTr="00291848">
        <w:trPr>
          <w:gridAfter w:val="1"/>
          <w:wAfter w:w="4070" w:type="dxa"/>
          <w:trHeight w:val="919"/>
        </w:trPr>
        <w:tc>
          <w:tcPr>
            <w:tcW w:w="851" w:type="dxa"/>
            <w:vMerge w:val="restart"/>
          </w:tcPr>
          <w:p w:rsidR="00637C66" w:rsidRPr="005B25A6" w:rsidRDefault="00637C66" w:rsidP="00C56FAD">
            <w:pPr>
              <w:spacing w:before="150" w:after="150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</w:tcPr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раздела</w:t>
            </w:r>
          </w:p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637C66" w:rsidRPr="005B25A6" w:rsidRDefault="00637C66" w:rsidP="00C56FAD">
            <w:pPr>
              <w:spacing w:before="150" w:after="15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37C66" w:rsidRPr="00291848" w:rsidRDefault="00637C66" w:rsidP="00C56FAD">
            <w:pPr>
              <w:spacing w:before="150" w:after="150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9184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607" w:type="dxa"/>
            <w:gridSpan w:val="3"/>
            <w:vMerge w:val="restart"/>
          </w:tcPr>
          <w:p w:rsidR="00637C66" w:rsidRPr="005B25A6" w:rsidRDefault="00637C66" w:rsidP="00C5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7C66" w:rsidRPr="005B25A6" w:rsidRDefault="00637C66" w:rsidP="00C5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7C66" w:rsidRPr="005B25A6" w:rsidRDefault="00637C66" w:rsidP="00C56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5A6">
              <w:rPr>
                <w:rFonts w:ascii="Times New Roman" w:hAnsi="Times New Roman" w:cs="Times New Roman"/>
                <w:b/>
              </w:rPr>
              <w:t>Элементы содержания или основные понятия урока</w:t>
            </w:r>
          </w:p>
        </w:tc>
      </w:tr>
      <w:tr w:rsidR="00637C66" w:rsidRPr="005B25A6" w:rsidTr="00291848">
        <w:trPr>
          <w:gridAfter w:val="1"/>
          <w:wAfter w:w="4070" w:type="dxa"/>
          <w:trHeight w:val="845"/>
        </w:trPr>
        <w:tc>
          <w:tcPr>
            <w:tcW w:w="851" w:type="dxa"/>
            <w:vMerge/>
          </w:tcPr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vMerge/>
          </w:tcPr>
          <w:p w:rsidR="00637C66" w:rsidRPr="005B25A6" w:rsidRDefault="00637C66" w:rsidP="00C56FAD">
            <w:pPr>
              <w:spacing w:before="150" w:after="150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607" w:type="dxa"/>
            <w:gridSpan w:val="3"/>
            <w:vMerge/>
          </w:tcPr>
          <w:p w:rsidR="00637C66" w:rsidRPr="005B25A6" w:rsidRDefault="00637C66" w:rsidP="00C56F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6FAD" w:rsidRPr="005B25A6" w:rsidTr="005E0627">
        <w:tc>
          <w:tcPr>
            <w:tcW w:w="15646" w:type="dxa"/>
            <w:gridSpan w:val="7"/>
          </w:tcPr>
          <w:p w:rsidR="00C56FAD" w:rsidRPr="005B25A6" w:rsidRDefault="00C56FAD" w:rsidP="00637C66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Глава 1. Общие закономерности жизни (</w:t>
            </w:r>
            <w:r w:rsidR="00CC5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ч)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637C66" w:rsidP="00C56FAD">
            <w:pPr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</w:tcPr>
          <w:p w:rsidR="00637C66" w:rsidRPr="005B25A6" w:rsidRDefault="00637C66" w:rsidP="00C56FAD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– наука о живом мире</w:t>
            </w:r>
          </w:p>
        </w:tc>
        <w:tc>
          <w:tcPr>
            <w:tcW w:w="850" w:type="dxa"/>
          </w:tcPr>
          <w:p w:rsidR="00637C66" w:rsidRPr="005B25A6" w:rsidRDefault="00637C66" w:rsidP="00C56FAD">
            <w:pPr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Биология- наука о </w:t>
            </w:r>
            <w:proofErr w:type="gramStart"/>
            <w:r w:rsidRPr="005B25A6">
              <w:rPr>
                <w:rFonts w:ascii="Times New Roman" w:hAnsi="Times New Roman" w:cs="Times New Roman"/>
              </w:rPr>
              <w:t>живой  природе</w:t>
            </w:r>
            <w:proofErr w:type="gramEnd"/>
            <w:r w:rsidRPr="005B25A6">
              <w:rPr>
                <w:rFonts w:ascii="Times New Roman" w:hAnsi="Times New Roman" w:cs="Times New Roman"/>
              </w:rPr>
              <w:t>.  Роль биологии в практической деятельности людей. Биофизика, биохимия, генетика, бионика.</w:t>
            </w:r>
          </w:p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Научное исследование, научный факт, наблюдение.</w:t>
            </w:r>
          </w:p>
          <w:p w:rsidR="00637C66" w:rsidRPr="005B25A6" w:rsidRDefault="00637C66" w:rsidP="007D31E3">
            <w:pPr>
              <w:tabs>
                <w:tab w:val="left" w:pos="2445"/>
              </w:tabs>
              <w:ind w:right="-10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>Становление биологии как науки.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637C66" w:rsidP="00C56FAD">
            <w:pPr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</w:tcPr>
          <w:p w:rsidR="00637C66" w:rsidRPr="005B25A6" w:rsidRDefault="00637C66" w:rsidP="00C56FAD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форм живых организмов</w:t>
            </w:r>
          </w:p>
        </w:tc>
        <w:tc>
          <w:tcPr>
            <w:tcW w:w="850" w:type="dxa"/>
          </w:tcPr>
          <w:p w:rsidR="00637C66" w:rsidRPr="005B25A6" w:rsidRDefault="00637C66" w:rsidP="00C56FAD">
            <w:pPr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Биологическое разнообразие как основа устойчивости биосферы и как результат эволюции. </w:t>
            </w:r>
          </w:p>
        </w:tc>
      </w:tr>
      <w:tr w:rsidR="00C56FAD" w:rsidRPr="005B25A6" w:rsidTr="005E0627">
        <w:tc>
          <w:tcPr>
            <w:tcW w:w="15646" w:type="dxa"/>
            <w:gridSpan w:val="7"/>
          </w:tcPr>
          <w:p w:rsidR="00637C66" w:rsidRDefault="00C56FAD" w:rsidP="00637C66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Глава 2. Явления и закономерности жизни на клеточном </w:t>
            </w:r>
          </w:p>
          <w:p w:rsidR="00C56FAD" w:rsidRPr="005B25A6" w:rsidRDefault="00C56FAD" w:rsidP="00291848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уровне (</w:t>
            </w:r>
            <w:r w:rsidR="002918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клетки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>Строение клетки.  Мембрана клетки. Цитоплазма. Строение и функции ядра. Типы клеток: прокариоты, эукариоты. Вирусы- неклеточные формы. Нарушения в строении и функционировании клеток – одна из причин заболеваний организмов.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– основа существования клетки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Обмен веществ и превращение энергии- основа жизнедеятельности клетки. Анаболизм (ассимиляция) и катаболизм (диссимиляция). Энергия клетки. АТФ.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Биосинтез белка в клетке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Понятие о биосинтезе.  Ген- участок ДНК.  Генетический код, его свойства. Этапы синтеза белка в клетке: транскрипция, трансляция.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Биосинтез углеводов - фотосинтез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Питание. Различия организмов по способу питания. Понятие о фотосинтезе. Роль пигмента хлорофилла. Световая и </w:t>
            </w:r>
            <w:proofErr w:type="spellStart"/>
            <w:r w:rsidRPr="005B25A6">
              <w:rPr>
                <w:rFonts w:ascii="Times New Roman" w:hAnsi="Times New Roman" w:cs="Times New Roman"/>
              </w:rPr>
              <w:t>темновая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 фазы фотосинтеза. Значение фотосинтеза. Космическая роль зеленых растений.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клеток энергией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Понятие о клеточном дыхании. Обеспечение клетки энергией в процессе дыхания. Биологическое окисление. Этапы биологического окисления: подготовительный, неполное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безкислородное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 расщепление, полное </w:t>
            </w:r>
            <w:proofErr w:type="gramStart"/>
            <w:r w:rsidRPr="005B25A6">
              <w:rPr>
                <w:rFonts w:ascii="Times New Roman" w:hAnsi="Times New Roman" w:cs="Times New Roman"/>
              </w:rPr>
              <w:t>кислородное  расщепление</w:t>
            </w:r>
            <w:proofErr w:type="gramEnd"/>
            <w:r w:rsidRPr="005B25A6">
              <w:rPr>
                <w:rFonts w:ascii="Times New Roman" w:hAnsi="Times New Roman" w:cs="Times New Roman"/>
              </w:rPr>
              <w:t>. Гликолиз.</w:t>
            </w:r>
          </w:p>
        </w:tc>
      </w:tr>
      <w:tr w:rsidR="00C56FAD" w:rsidRPr="005B25A6" w:rsidTr="005E0627">
        <w:tc>
          <w:tcPr>
            <w:tcW w:w="15646" w:type="dxa"/>
            <w:gridSpan w:val="7"/>
          </w:tcPr>
          <w:p w:rsidR="00637C66" w:rsidRDefault="00C56FAD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Глава 3. Закономерности жизни на организменном</w:t>
            </w:r>
          </w:p>
          <w:p w:rsidR="00C56FAD" w:rsidRPr="005B25A6" w:rsidRDefault="00C56FAD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уровне (</w:t>
            </w:r>
            <w:r w:rsidR="006823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Примитивные организмы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формы организмов (одноклеточные, многоклеточные, неклеточные). Строение бактерий и их свойства. Образ жизни и значение бактерий. Строение вирусов.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Растительный организм и его особенности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строения растительных организмов. Фотосинтез, транспирация, минеральное питание, транспорт веществ. Ксилема, флоэма, ситовидная трубка. Бесполое и половое размножение растений.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растений и их значение в природе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Споровые и семенные растения. Низшие и высшие споровые. Водоросли. Моховидные. Папоротники, хвощи, плауны. Семенные растения: голосеменные и покрытосеменные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животных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tabs>
                <w:tab w:val="left" w:pos="3345"/>
              </w:tabs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Простейшие, многоклеточные животные, кишечнополостные, плоские черви, круглые черви, кольчатые черви, моллюски, членистоногие, хордовые животные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tabs>
                <w:tab w:val="left" w:pos="318"/>
              </w:tabs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 свойств организма человека и животных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Сходство и отличие животных от человека. Функции организма человека.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живых организмов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 xml:space="preserve">Размножение. Половое и бесполое размножение. Бесполое размножение- древнейший способ размножения. Виды бесполого размножения: деление </w:t>
            </w:r>
            <w:r w:rsidRPr="005B25A6">
              <w:rPr>
                <w:rFonts w:ascii="Times New Roman" w:hAnsi="Times New Roman" w:cs="Times New Roman"/>
              </w:rPr>
              <w:lastRenderedPageBreak/>
              <w:t>клетки, митоз, почкование, деление тела, спорообразование. Смена поколений. Вегетативное размножение.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291848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механизма наследственности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 xml:space="preserve">Генетика – наука о закономерностях </w:t>
            </w:r>
            <w:proofErr w:type="gramStart"/>
            <w:r w:rsidRPr="005B25A6">
              <w:rPr>
                <w:rFonts w:ascii="Times New Roman" w:hAnsi="Times New Roman" w:cs="Times New Roman"/>
              </w:rPr>
              <w:t>наследственности  и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изменчивости..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Предистория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 генетики. Основные понятия: наследственность и изменчивость –свойства организмов, ген, генотип, фенотип, аллельные гены,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гомозиготы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B25A6">
              <w:rPr>
                <w:rFonts w:ascii="Times New Roman" w:hAnsi="Times New Roman" w:cs="Times New Roman"/>
              </w:rPr>
              <w:t>гетерозиготы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Закономерности изменчивости организмов.</w:t>
            </w:r>
          </w:p>
        </w:tc>
      </w:tr>
      <w:tr w:rsidR="00637C66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637C66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селекции организмов</w:t>
            </w:r>
          </w:p>
        </w:tc>
        <w:tc>
          <w:tcPr>
            <w:tcW w:w="850" w:type="dxa"/>
          </w:tcPr>
          <w:p w:rsidR="00637C66" w:rsidRPr="005B25A6" w:rsidRDefault="00637C66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637C66" w:rsidRPr="005B25A6" w:rsidRDefault="00637C66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 xml:space="preserve">Из истории селекции. Селекция как наука. Задачи и методы селекции. Искусственный отбор, гибридизация, мутагенез. Полиплоидия. Особенности культурных растений. Методы селекции растений: гибридизация и </w:t>
            </w:r>
            <w:proofErr w:type="gramStart"/>
            <w:r w:rsidRPr="005B25A6">
              <w:rPr>
                <w:rFonts w:ascii="Times New Roman" w:hAnsi="Times New Roman" w:cs="Times New Roman"/>
              </w:rPr>
              <w:t>отбор..</w:t>
            </w:r>
            <w:proofErr w:type="gramEnd"/>
          </w:p>
        </w:tc>
      </w:tr>
      <w:tr w:rsidR="00C56FAD" w:rsidRPr="005B25A6" w:rsidTr="005E0627">
        <w:trPr>
          <w:trHeight w:val="983"/>
        </w:trPr>
        <w:tc>
          <w:tcPr>
            <w:tcW w:w="15646" w:type="dxa"/>
            <w:gridSpan w:val="7"/>
          </w:tcPr>
          <w:p w:rsidR="005E0627" w:rsidRDefault="00C56FAD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Глава 4. Закономерности происхождения и развития жизни</w:t>
            </w:r>
          </w:p>
          <w:p w:rsidR="00C56FAD" w:rsidRPr="005B25A6" w:rsidRDefault="00C56FAD" w:rsidP="007D31E3">
            <w:pPr>
              <w:ind w:righ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Земле</w:t>
            </w: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5E06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о возникновении жизни на Земле в истории естествознания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Гипотезы происхождения жизни. Идея абиогенеза и биогенеза.  Значение работ Л. Пастера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развития жизни на Земле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 xml:space="preserve">Изменение животного и растительного мира в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катархее</w:t>
            </w:r>
            <w:proofErr w:type="spellEnd"/>
            <w:r w:rsidRPr="005B25A6">
              <w:rPr>
                <w:rFonts w:ascii="Times New Roman" w:hAnsi="Times New Roman" w:cs="Times New Roman"/>
              </w:rPr>
              <w:t>, протерозое, палеозое, мезозое, кайнозое. Основные черты приспособленности.  Появление человека. Влияние человеческой деятельности на природу Земли.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представления об эволюции органического мира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Популяция как элементарная единица эволюции. Современные представления об эволюции органического мира. Факторы эволюции.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Вид, его структура и критерии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Понятие о виде. Критерии вида: морфологический, </w:t>
            </w:r>
            <w:proofErr w:type="gramStart"/>
            <w:r w:rsidRPr="005B25A6">
              <w:rPr>
                <w:rFonts w:ascii="Times New Roman" w:hAnsi="Times New Roman" w:cs="Times New Roman"/>
              </w:rPr>
              <w:t>физиологический,  генетический</w:t>
            </w:r>
            <w:proofErr w:type="gramEnd"/>
            <w:r w:rsidRPr="005B25A6">
              <w:rPr>
                <w:rFonts w:ascii="Times New Roman" w:hAnsi="Times New Roman" w:cs="Times New Roman"/>
              </w:rPr>
              <w:t>. Экологический. Географический, исторический. Совокупность критериев - условие обеспечения целостности и единства вида. Популяционная структура вида.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Процессы образования видов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Видообразование: географическое и экологическое.  Изолирующие </w:t>
            </w:r>
            <w:proofErr w:type="gramStart"/>
            <w:r w:rsidRPr="005B25A6">
              <w:rPr>
                <w:rFonts w:ascii="Times New Roman" w:hAnsi="Times New Roman" w:cs="Times New Roman"/>
              </w:rPr>
              <w:t>механизмы:  географические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барьеры, пространственная разобщенность, поведение, молекулярные изменения белков, разные сроки размножения.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Макроэволюция как процесс появления </w:t>
            </w:r>
            <w:proofErr w:type="spellStart"/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надвидовых</w:t>
            </w:r>
            <w:proofErr w:type="spellEnd"/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 организмов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Макроэволюция. Главные направления эволюции: биологический регресс </w:t>
            </w:r>
            <w:proofErr w:type="gramStart"/>
            <w:r w:rsidRPr="005B25A6">
              <w:rPr>
                <w:rFonts w:ascii="Times New Roman" w:hAnsi="Times New Roman" w:cs="Times New Roman"/>
              </w:rPr>
              <w:t>и  биологический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прогресс.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эволюции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Биологический прогресс, биологический регресс. Основные направления эволюции: ароморфоз, идиоадаптация, дегенерация. Соотношение направлений эволюции.</w:t>
            </w:r>
          </w:p>
        </w:tc>
      </w:tr>
      <w:tr w:rsidR="005E0627" w:rsidRPr="005B25A6" w:rsidTr="00291848">
        <w:trPr>
          <w:gridAfter w:val="1"/>
          <w:wAfter w:w="4070" w:type="dxa"/>
          <w:trHeight w:val="837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Эволюционное происхождение человека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>Антропогенез.  Накопление фактов о происхождении человека. Морфологические и физиологические отличительные особенности человека. Речь как средство общения.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эволюции человека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Движущие силы и </w:t>
            </w:r>
            <w:proofErr w:type="gramStart"/>
            <w:r w:rsidRPr="005B25A6">
              <w:rPr>
                <w:rFonts w:ascii="Times New Roman" w:hAnsi="Times New Roman" w:cs="Times New Roman"/>
              </w:rPr>
              <w:t>этапы  эволюции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человека: древнейшие, древние. Современные люди</w:t>
            </w:r>
            <w:proofErr w:type="gramStart"/>
            <w:r w:rsidRPr="005B25A6">
              <w:rPr>
                <w:rFonts w:ascii="Times New Roman" w:hAnsi="Times New Roman" w:cs="Times New Roman"/>
              </w:rPr>
              <w:t>. .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Биосоциальная сущность человека.</w:t>
            </w:r>
          </w:p>
        </w:tc>
      </w:tr>
      <w:tr w:rsidR="005E0627" w:rsidRPr="005B25A6" w:rsidTr="00291848">
        <w:trPr>
          <w:gridAfter w:val="1"/>
          <w:wAfter w:w="4070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как житель биосферы и его влияние на природу Земли</w:t>
            </w:r>
          </w:p>
        </w:tc>
        <w:tc>
          <w:tcPr>
            <w:tcW w:w="850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607" w:type="dxa"/>
            <w:gridSpan w:val="3"/>
          </w:tcPr>
          <w:p w:rsidR="005E0627" w:rsidRPr="005B25A6" w:rsidRDefault="005E0627" w:rsidP="007D31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– житель биосферы. Влияние человека на биосферу. Сельскохозяйственная революция. Промышленная революция. Научно-техническая революция.</w:t>
            </w:r>
          </w:p>
        </w:tc>
      </w:tr>
      <w:tr w:rsidR="00C56FAD" w:rsidRPr="005B25A6" w:rsidTr="005E0627">
        <w:tc>
          <w:tcPr>
            <w:tcW w:w="15646" w:type="dxa"/>
            <w:gridSpan w:val="7"/>
          </w:tcPr>
          <w:p w:rsidR="005E0627" w:rsidRDefault="00C56FAD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Глава 5. Закономерности взаимоотношений организмов</w:t>
            </w:r>
          </w:p>
          <w:p w:rsidR="00C56FAD" w:rsidRPr="005B25A6" w:rsidRDefault="00C56FAD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 среды (</w:t>
            </w:r>
            <w:r w:rsidR="005E06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жизни на Земле. Среды жизни и экологические факторы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Экология </w:t>
            </w:r>
            <w:proofErr w:type="gramStart"/>
            <w:r w:rsidRPr="005B25A6">
              <w:rPr>
                <w:rFonts w:ascii="Times New Roman" w:hAnsi="Times New Roman" w:cs="Times New Roman"/>
              </w:rPr>
              <w:t>–  как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наука о взаимосвязях организмов с окружающей средой. Среда – источник веществ, энергии и информации. Среды жизни на Земле. Экологические факторы. Влияние экологических факторов на организмы.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Приспособленность организмов к действию факторов среды</w:t>
            </w:r>
          </w:p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Приспособленность организмов к </w:t>
            </w:r>
            <w:proofErr w:type="gramStart"/>
            <w:r w:rsidRPr="005B25A6">
              <w:rPr>
                <w:rFonts w:ascii="Times New Roman" w:hAnsi="Times New Roman" w:cs="Times New Roman"/>
              </w:rPr>
              <w:t>различным  экологическим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факторам среды (на примере температуры или влажности): экологические группы и жизненные формы организмов; суточные и сезонные ритмы жизнедеятельности организмов.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Биотические связи в природе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 xml:space="preserve">Типы взаимодействия разных видов (конкуренция, хищничество, паразитизм, симбиоз). Пищевые связи в экосистемах. Функциональные группы организмов в биоценозе: продуценты,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консументы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5A6">
              <w:rPr>
                <w:rFonts w:ascii="Times New Roman" w:hAnsi="Times New Roman" w:cs="Times New Roman"/>
              </w:rPr>
              <w:t>редуценты</w:t>
            </w:r>
            <w:proofErr w:type="spellEnd"/>
            <w:r w:rsidRPr="005B25A6">
              <w:rPr>
                <w:rFonts w:ascii="Times New Roman" w:hAnsi="Times New Roman" w:cs="Times New Roman"/>
              </w:rPr>
              <w:t>. Значение биотических связей.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Популяции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ind w:right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>Взаимосвязь организмов в популяции. Популяция. Популяция – форма существования вида в природе.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популяции в природе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Популяция. Функционирование </w:t>
            </w:r>
            <w:proofErr w:type="gramStart"/>
            <w:r w:rsidRPr="005B25A6">
              <w:rPr>
                <w:rFonts w:ascii="Times New Roman" w:hAnsi="Times New Roman" w:cs="Times New Roman"/>
              </w:rPr>
              <w:t>популяции  в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природе. Динамика </w:t>
            </w:r>
            <w:proofErr w:type="gramStart"/>
            <w:r w:rsidRPr="005B25A6">
              <w:rPr>
                <w:rFonts w:ascii="Times New Roman" w:hAnsi="Times New Roman" w:cs="Times New Roman"/>
              </w:rPr>
              <w:t>численности  популяций</w:t>
            </w:r>
            <w:proofErr w:type="gramEnd"/>
            <w:r w:rsidRPr="005B25A6">
              <w:rPr>
                <w:rFonts w:ascii="Times New Roman" w:hAnsi="Times New Roman" w:cs="Times New Roman"/>
              </w:rPr>
              <w:t xml:space="preserve"> в природе. Биотические связи в регуляции численности.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Сообщества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Естественные и искусственные биоценозы.  Структура сообщества живых организмов. Биотоп. </w:t>
            </w:r>
            <w:proofErr w:type="spellStart"/>
            <w:r w:rsidRPr="005B25A6">
              <w:rPr>
                <w:rFonts w:ascii="Times New Roman" w:hAnsi="Times New Roman" w:cs="Times New Roman"/>
              </w:rPr>
              <w:t>Эдификаторы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.  Экологические ниши. Роль видов в природе. Особенности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агроэкосистем</w:t>
            </w:r>
            <w:proofErr w:type="spellEnd"/>
            <w:r w:rsidRPr="005B25A6">
              <w:rPr>
                <w:rFonts w:ascii="Times New Roman" w:hAnsi="Times New Roman" w:cs="Times New Roman"/>
              </w:rPr>
              <w:t>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Биогеоценозы, экосистемы и биосфера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B25A6">
              <w:rPr>
                <w:rFonts w:ascii="Times New Roman" w:hAnsi="Times New Roman" w:cs="Times New Roman"/>
              </w:rPr>
              <w:t>Экосистемная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 организация живой природы.  Экосистемы. Биогеоценоз как биосистема и как экосистема, его компоненты: биогенные элементы, продуценты, </w:t>
            </w:r>
            <w:proofErr w:type="spellStart"/>
            <w:r w:rsidRPr="005B25A6">
              <w:rPr>
                <w:rFonts w:ascii="Times New Roman" w:hAnsi="Times New Roman" w:cs="Times New Roman"/>
              </w:rPr>
              <w:t>консументы</w:t>
            </w:r>
            <w:proofErr w:type="spellEnd"/>
            <w:r w:rsidRPr="005B25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25A6">
              <w:rPr>
                <w:rFonts w:ascii="Times New Roman" w:hAnsi="Times New Roman" w:cs="Times New Roman"/>
              </w:rPr>
              <w:t>редуценты</w:t>
            </w:r>
            <w:proofErr w:type="spellEnd"/>
            <w:r w:rsidRPr="005B25A6">
              <w:rPr>
                <w:rFonts w:ascii="Times New Roman" w:hAnsi="Times New Roman" w:cs="Times New Roman"/>
              </w:rPr>
              <w:t>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682315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 смена биогеоценозов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rPr>
                <w:rFonts w:ascii="Times New Roman" w:hAnsi="Times New Roman" w:cs="Times New Roman"/>
              </w:rPr>
            </w:pPr>
            <w:r w:rsidRPr="005B25A6">
              <w:rPr>
                <w:rFonts w:ascii="Times New Roman" w:hAnsi="Times New Roman" w:cs="Times New Roman"/>
              </w:rPr>
              <w:t xml:space="preserve">Саморазвитие биогеоценозов. Первичные и вторичные сукцессии. Продолжительность и значение сукцессии. Состояние экосистемы </w:t>
            </w:r>
            <w:proofErr w:type="gramStart"/>
            <w:r w:rsidRPr="005B25A6">
              <w:rPr>
                <w:rFonts w:ascii="Times New Roman" w:hAnsi="Times New Roman" w:cs="Times New Roman"/>
              </w:rPr>
              <w:t>своей  местности</w:t>
            </w:r>
            <w:proofErr w:type="gramEnd"/>
            <w:r w:rsidRPr="005B25A6">
              <w:rPr>
                <w:rFonts w:ascii="Times New Roman" w:hAnsi="Times New Roman" w:cs="Times New Roman"/>
              </w:rPr>
              <w:t>. Видовое разнообразие.</w:t>
            </w:r>
          </w:p>
        </w:tc>
      </w:tr>
      <w:tr w:rsidR="005E0627" w:rsidRPr="005B25A6" w:rsidTr="00291848">
        <w:trPr>
          <w:gridAfter w:val="2"/>
          <w:wAfter w:w="4306" w:type="dxa"/>
        </w:trPr>
        <w:tc>
          <w:tcPr>
            <w:tcW w:w="851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2268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проблемы в биосфере. Охрана природы</w:t>
            </w:r>
          </w:p>
        </w:tc>
        <w:tc>
          <w:tcPr>
            <w:tcW w:w="1030" w:type="dxa"/>
            <w:gridSpan w:val="2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91" w:type="dxa"/>
          </w:tcPr>
          <w:p w:rsidR="005E0627" w:rsidRPr="005B25A6" w:rsidRDefault="005E0627" w:rsidP="007D31E3">
            <w:pPr>
              <w:ind w:right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25A6">
              <w:rPr>
                <w:rFonts w:ascii="Times New Roman" w:hAnsi="Times New Roman" w:cs="Times New Roman"/>
              </w:rPr>
              <w:t>Биосфера – глобальная экосистема. В.И. Вернадский – основоположник учения о биосфере. Учение В.И. Вернадского о роли живого вещества в преобразовании верхних слоев Земли.</w:t>
            </w:r>
          </w:p>
        </w:tc>
      </w:tr>
    </w:tbl>
    <w:p w:rsidR="00C56FAD" w:rsidRPr="006011E8" w:rsidRDefault="00C56FAD" w:rsidP="007D3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049" w:rsidRDefault="00102049" w:rsidP="00C56FAD">
      <w:pPr>
        <w:shd w:val="clear" w:color="auto" w:fill="FFFFFF"/>
        <w:spacing w:after="150" w:line="240" w:lineRule="auto"/>
      </w:pPr>
    </w:p>
    <w:sectPr w:rsidR="00102049" w:rsidSect="002E75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45D"/>
    <w:multiLevelType w:val="hybridMultilevel"/>
    <w:tmpl w:val="B0E23ED6"/>
    <w:lvl w:ilvl="0" w:tplc="568A70B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D77"/>
    <w:multiLevelType w:val="hybridMultilevel"/>
    <w:tmpl w:val="0748B27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">
    <w:nsid w:val="091C3314"/>
    <w:multiLevelType w:val="multilevel"/>
    <w:tmpl w:val="8650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9141C"/>
    <w:multiLevelType w:val="multilevel"/>
    <w:tmpl w:val="739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1515B"/>
    <w:multiLevelType w:val="hybridMultilevel"/>
    <w:tmpl w:val="D21E5C1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346247B"/>
    <w:multiLevelType w:val="hybridMultilevel"/>
    <w:tmpl w:val="0AC6A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17E54"/>
    <w:multiLevelType w:val="multilevel"/>
    <w:tmpl w:val="53EA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F3E84"/>
    <w:multiLevelType w:val="hybridMultilevel"/>
    <w:tmpl w:val="001A538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C0729"/>
    <w:multiLevelType w:val="multilevel"/>
    <w:tmpl w:val="D6D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40DB6"/>
    <w:multiLevelType w:val="multilevel"/>
    <w:tmpl w:val="83E6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E90B21"/>
    <w:multiLevelType w:val="multilevel"/>
    <w:tmpl w:val="6288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E4AFE"/>
    <w:multiLevelType w:val="hybridMultilevel"/>
    <w:tmpl w:val="6FAA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C5A02"/>
    <w:multiLevelType w:val="hybridMultilevel"/>
    <w:tmpl w:val="416E999C"/>
    <w:lvl w:ilvl="0" w:tplc="F098B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C418C7"/>
    <w:multiLevelType w:val="multilevel"/>
    <w:tmpl w:val="78D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E2D3B14"/>
    <w:multiLevelType w:val="multilevel"/>
    <w:tmpl w:val="758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E6C1D"/>
    <w:multiLevelType w:val="multilevel"/>
    <w:tmpl w:val="E444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855399"/>
    <w:multiLevelType w:val="hybridMultilevel"/>
    <w:tmpl w:val="ADE6E8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2708CA"/>
    <w:multiLevelType w:val="hybridMultilevel"/>
    <w:tmpl w:val="9F644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C116B"/>
    <w:multiLevelType w:val="hybridMultilevel"/>
    <w:tmpl w:val="34FE807E"/>
    <w:lvl w:ilvl="0" w:tplc="F1A6F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3A5B6FA9"/>
    <w:multiLevelType w:val="hybridMultilevel"/>
    <w:tmpl w:val="EC32D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104BE"/>
    <w:multiLevelType w:val="hybridMultilevel"/>
    <w:tmpl w:val="2866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C0EEF"/>
    <w:multiLevelType w:val="hybridMultilevel"/>
    <w:tmpl w:val="2242A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134FBA"/>
    <w:multiLevelType w:val="multilevel"/>
    <w:tmpl w:val="95A8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43753"/>
    <w:multiLevelType w:val="multilevel"/>
    <w:tmpl w:val="431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8">
    <w:nsid w:val="4D9A4BEE"/>
    <w:multiLevelType w:val="multilevel"/>
    <w:tmpl w:val="82D8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3E15B5"/>
    <w:multiLevelType w:val="multilevel"/>
    <w:tmpl w:val="F4D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866DB0"/>
    <w:multiLevelType w:val="hybridMultilevel"/>
    <w:tmpl w:val="56706A8A"/>
    <w:lvl w:ilvl="0" w:tplc="6B24A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8D6094"/>
    <w:multiLevelType w:val="multilevel"/>
    <w:tmpl w:val="D736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E74963"/>
    <w:multiLevelType w:val="hybridMultilevel"/>
    <w:tmpl w:val="3822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81E01"/>
    <w:multiLevelType w:val="multilevel"/>
    <w:tmpl w:val="9B2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A76E85"/>
    <w:multiLevelType w:val="hybridMultilevel"/>
    <w:tmpl w:val="B0E23ED6"/>
    <w:lvl w:ilvl="0" w:tplc="568A70B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E7D77"/>
    <w:multiLevelType w:val="multilevel"/>
    <w:tmpl w:val="219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275B47"/>
    <w:multiLevelType w:val="multilevel"/>
    <w:tmpl w:val="F048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3949F9"/>
    <w:multiLevelType w:val="hybridMultilevel"/>
    <w:tmpl w:val="22EC2DA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>
    <w:nsid w:val="635C11B8"/>
    <w:multiLevelType w:val="multilevel"/>
    <w:tmpl w:val="057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5A175E"/>
    <w:multiLevelType w:val="hybridMultilevel"/>
    <w:tmpl w:val="4E42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3D61F0"/>
    <w:multiLevelType w:val="hybridMultilevel"/>
    <w:tmpl w:val="3218485A"/>
    <w:lvl w:ilvl="0" w:tplc="6B24A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31918"/>
    <w:multiLevelType w:val="multilevel"/>
    <w:tmpl w:val="B246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864D78"/>
    <w:multiLevelType w:val="multilevel"/>
    <w:tmpl w:val="703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B56EFC"/>
    <w:multiLevelType w:val="hybridMultilevel"/>
    <w:tmpl w:val="F120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412F9"/>
    <w:multiLevelType w:val="hybridMultilevel"/>
    <w:tmpl w:val="1FCAEC1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2A50C9"/>
    <w:multiLevelType w:val="hybridMultilevel"/>
    <w:tmpl w:val="B5421B18"/>
    <w:lvl w:ilvl="0" w:tplc="6B24A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AB0FCC"/>
    <w:multiLevelType w:val="multilevel"/>
    <w:tmpl w:val="9646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5"/>
  </w:num>
  <w:num w:numId="3">
    <w:abstractNumId w:val="29"/>
  </w:num>
  <w:num w:numId="4">
    <w:abstractNumId w:val="39"/>
  </w:num>
  <w:num w:numId="5">
    <w:abstractNumId w:val="28"/>
  </w:num>
  <w:num w:numId="6">
    <w:abstractNumId w:val="25"/>
  </w:num>
  <w:num w:numId="7">
    <w:abstractNumId w:val="36"/>
  </w:num>
  <w:num w:numId="8">
    <w:abstractNumId w:val="9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47"/>
  </w:num>
  <w:num w:numId="14">
    <w:abstractNumId w:val="3"/>
  </w:num>
  <w:num w:numId="15">
    <w:abstractNumId w:val="42"/>
  </w:num>
  <w:num w:numId="16">
    <w:abstractNumId w:val="26"/>
  </w:num>
  <w:num w:numId="17">
    <w:abstractNumId w:val="17"/>
  </w:num>
  <w:num w:numId="18">
    <w:abstractNumId w:val="31"/>
  </w:num>
  <w:num w:numId="19">
    <w:abstractNumId w:val="43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37"/>
  </w:num>
  <w:num w:numId="26">
    <w:abstractNumId w:val="41"/>
  </w:num>
  <w:num w:numId="27">
    <w:abstractNumId w:val="30"/>
  </w:num>
  <w:num w:numId="28">
    <w:abstractNumId w:val="46"/>
  </w:num>
  <w:num w:numId="29">
    <w:abstractNumId w:val="13"/>
  </w:num>
  <w:num w:numId="30">
    <w:abstractNumId w:val="0"/>
  </w:num>
  <w:num w:numId="31">
    <w:abstractNumId w:val="12"/>
  </w:num>
  <w:num w:numId="32">
    <w:abstractNumId w:val="24"/>
  </w:num>
  <w:num w:numId="33">
    <w:abstractNumId w:val="22"/>
  </w:num>
  <w:num w:numId="34">
    <w:abstractNumId w:val="44"/>
  </w:num>
  <w:num w:numId="35">
    <w:abstractNumId w:val="20"/>
  </w:num>
  <w:num w:numId="36">
    <w:abstractNumId w:val="21"/>
  </w:num>
  <w:num w:numId="37">
    <w:abstractNumId w:val="6"/>
  </w:num>
  <w:num w:numId="38">
    <w:abstractNumId w:val="8"/>
  </w:num>
  <w:num w:numId="39">
    <w:abstractNumId w:val="40"/>
  </w:num>
  <w:num w:numId="40">
    <w:abstractNumId w:val="32"/>
  </w:num>
  <w:num w:numId="41">
    <w:abstractNumId w:val="1"/>
  </w:num>
  <w:num w:numId="42">
    <w:abstractNumId w:val="16"/>
  </w:num>
  <w:num w:numId="43">
    <w:abstractNumId w:val="14"/>
  </w:num>
  <w:num w:numId="44">
    <w:abstractNumId w:val="27"/>
  </w:num>
  <w:num w:numId="45">
    <w:abstractNumId w:val="2"/>
  </w:num>
  <w:num w:numId="46">
    <w:abstractNumId w:val="38"/>
  </w:num>
  <w:num w:numId="47">
    <w:abstractNumId w:val="34"/>
  </w:num>
  <w:num w:numId="48">
    <w:abstractNumId w:val="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92"/>
    <w:rsid w:val="00102049"/>
    <w:rsid w:val="00291848"/>
    <w:rsid w:val="002E7510"/>
    <w:rsid w:val="00583592"/>
    <w:rsid w:val="005E0627"/>
    <w:rsid w:val="00637C66"/>
    <w:rsid w:val="00682315"/>
    <w:rsid w:val="007D31E3"/>
    <w:rsid w:val="00C56FAD"/>
    <w:rsid w:val="00C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84448-6323-41CA-AE2F-31944BAA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7510"/>
  </w:style>
  <w:style w:type="paragraph" w:styleId="a3">
    <w:name w:val="Normal (Web)"/>
    <w:basedOn w:val="a"/>
    <w:uiPriority w:val="99"/>
    <w:semiHidden/>
    <w:unhideWhenUsed/>
    <w:rsid w:val="002E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5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C56FAD"/>
    <w:rPr>
      <w:b/>
      <w:bCs/>
    </w:rPr>
  </w:style>
  <w:style w:type="paragraph" w:styleId="a6">
    <w:name w:val="List Paragraph"/>
    <w:basedOn w:val="a"/>
    <w:uiPriority w:val="34"/>
    <w:qFormat/>
    <w:rsid w:val="00C56F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Текст в заданном формате"/>
    <w:basedOn w:val="a"/>
    <w:rsid w:val="00C56F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10">
    <w:name w:val="Без интервала1"/>
    <w:basedOn w:val="a"/>
    <w:rsid w:val="00C56F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8">
    <w:name w:val="Emphasis"/>
    <w:qFormat/>
    <w:rsid w:val="00C56FAD"/>
    <w:rPr>
      <w:i/>
      <w:iCs/>
    </w:rPr>
  </w:style>
  <w:style w:type="character" w:styleId="a9">
    <w:name w:val="Hyperlink"/>
    <w:unhideWhenUsed/>
    <w:rsid w:val="00C56FAD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5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6FAD"/>
  </w:style>
  <w:style w:type="paragraph" w:styleId="ac">
    <w:name w:val="footer"/>
    <w:basedOn w:val="a"/>
    <w:link w:val="ad"/>
    <w:uiPriority w:val="99"/>
    <w:unhideWhenUsed/>
    <w:rsid w:val="00C5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6FAD"/>
  </w:style>
  <w:style w:type="paragraph" w:styleId="ae">
    <w:name w:val="Balloon Text"/>
    <w:basedOn w:val="a"/>
    <w:link w:val="af"/>
    <w:uiPriority w:val="99"/>
    <w:semiHidden/>
    <w:unhideWhenUsed/>
    <w:rsid w:val="00C5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6FAD"/>
    <w:rPr>
      <w:rFonts w:ascii="Tahoma" w:hAnsi="Tahoma" w:cs="Tahoma"/>
      <w:sz w:val="16"/>
      <w:szCs w:val="16"/>
    </w:rPr>
  </w:style>
  <w:style w:type="paragraph" w:styleId="af0">
    <w:name w:val="No Spacing"/>
    <w:qFormat/>
    <w:rsid w:val="00C56FAD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11">
    <w:name w:val="Заголовок №1_"/>
    <w:basedOn w:val="a0"/>
    <w:link w:val="12"/>
    <w:locked/>
    <w:rsid w:val="00C56FAD"/>
    <w:rPr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C56FAD"/>
    <w:pPr>
      <w:widowControl w:val="0"/>
      <w:shd w:val="clear" w:color="auto" w:fill="FFFFFF"/>
      <w:spacing w:after="6960" w:line="461" w:lineRule="exact"/>
      <w:jc w:val="center"/>
      <w:outlineLvl w:val="0"/>
    </w:pPr>
    <w:rPr>
      <w:sz w:val="38"/>
      <w:szCs w:val="38"/>
    </w:rPr>
  </w:style>
  <w:style w:type="paragraph" w:styleId="af1">
    <w:name w:val="Title"/>
    <w:basedOn w:val="a"/>
    <w:link w:val="af2"/>
    <w:uiPriority w:val="99"/>
    <w:qFormat/>
    <w:rsid w:val="00C56F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C56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2023-02-01T16:45:00Z</dcterms:created>
  <dcterms:modified xsi:type="dcterms:W3CDTF">2023-02-01T18:02:00Z</dcterms:modified>
</cp:coreProperties>
</file>