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33" w:rsidRDefault="009D0B33" w:rsidP="009D0B33">
      <w:pPr>
        <w:shd w:val="clear" w:color="auto" w:fill="FFFFFF"/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</w:t>
      </w:r>
      <w:r w:rsidR="0056587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КИМ ОГЭ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 2023 год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Демоверсии, спецификации и кодификаторы контрольных измерительных материалов ЕГЭ и ОГЭ на 2023 год опубликованы на официальном сайте Федерального института педагогических измерений (ФИПИ). Утвержденные документы, определяющие структуру и содержание КИМ ЕГЭ и ОГЭ, были доработаны по результатам общественно-профессионального обсуждения и согласованы научно-методическими советами ФИПИ.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материалами можно ознакомиться на сайте ФИПИ в разделах </w:t>
      </w:r>
      <w:hyperlink r:id="rId4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ЕГЭ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и </w:t>
      </w:r>
      <w:hyperlink r:id="rId5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Демоверсии, спецификации, кодификаторы ОГЭ</w:t>
        </w:r>
      </w:hyperlink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9D0B33" w:rsidRPr="009D0B33" w:rsidRDefault="009D0B33" w:rsidP="009D0B33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D0B3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Источник: </w:t>
      </w:r>
      <w:hyperlink r:id="rId6" w:tgtFrame="_blank" w:history="1">
        <w:r w:rsidRPr="009D0B33">
          <w:rPr>
            <w:rFonts w:ascii="Arial" w:eastAsia="Times New Roman" w:hAnsi="Arial" w:cs="Arial"/>
            <w:b/>
            <w:bCs/>
            <w:color w:val="0E1D2C"/>
            <w:sz w:val="23"/>
            <w:szCs w:val="23"/>
            <w:lang w:eastAsia="ru-RU"/>
          </w:rPr>
          <w:t>https://obrnadzor.gov.ru/news/demoversii-speczifikaczii-i-kodifikatory-kim-ege-i-oge-na-2023-god-utverzhdeny/</w:t>
        </w:r>
      </w:hyperlink>
    </w:p>
    <w:p w:rsidR="00020AAA" w:rsidRDefault="00020AAA"/>
    <w:sectPr w:rsidR="0002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4"/>
    <w:rsid w:val="00020AAA"/>
    <w:rsid w:val="00291388"/>
    <w:rsid w:val="0056587A"/>
    <w:rsid w:val="009D0B33"/>
    <w:rsid w:val="00C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18A4-6420-489A-A05A-19E58EB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news/demoversii-speczifikaczii-i-kodifikatory-kim-ege-i-oge-na-2023-god-utverzhdeny/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2023-01-14T07:39:00Z</dcterms:created>
  <dcterms:modified xsi:type="dcterms:W3CDTF">2023-01-14T07:39:00Z</dcterms:modified>
</cp:coreProperties>
</file>