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E3" w:rsidRDefault="00814A93" w:rsidP="00814A93">
      <w:pPr>
        <w:pStyle w:val="a3"/>
        <w:rPr>
          <w:rFonts w:eastAsia="Times"/>
        </w:rPr>
      </w:pPr>
      <w:bookmarkStart w:id="0" w:name="_GoBack"/>
      <w:bookmarkEnd w:id="0"/>
      <w:r>
        <w:rPr>
          <w:rFonts w:eastAsia="Times"/>
        </w:rPr>
        <w:t xml:space="preserve">                               </w:t>
      </w:r>
      <w:r w:rsidR="00066BE3">
        <w:rPr>
          <w:rFonts w:eastAsia="Times"/>
        </w:rPr>
        <w:t xml:space="preserve"> «Я – робототехник»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rPr>
          <w:rFonts w:ascii="Times" w:eastAsia="Times" w:hAnsi="Times" w:cs="Times"/>
          <w:i/>
          <w:color w:val="000000"/>
        </w:rPr>
      </w:pPr>
      <w:r>
        <w:rPr>
          <w:rFonts w:ascii="Times" w:eastAsia="Times" w:hAnsi="Times" w:cs="Times"/>
          <w:i/>
          <w:color w:val="000000"/>
        </w:rPr>
        <w:t xml:space="preserve">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7" w:lineRule="auto"/>
        <w:ind w:left="1705" w:right="-5" w:firstLine="72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В этом кейсе учащиеся разберутся, что представляет из себя технология «умного  дома». Они познакомятся со средой моделирования электрических схем Tinkercad и  создадут свои первые электрические схемы: научатся управлять светодиодом и  автоматически включать и выключать его.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right="786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Место кейса в структуре образовательной программы: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автономный кейс.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45" w:lineRule="auto"/>
        <w:ind w:left="1707" w:right="-2" w:firstLine="71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Необходимое оборудование на группу из 10 человек: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компьютеры или ноутбуки  по числу учащихся в группе; доступ в интернет.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40" w:lineRule="auto"/>
        <w:ind w:right="2399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Учебно-тематическое планирование</w:t>
      </w:r>
    </w:p>
    <w:tbl>
      <w:tblPr>
        <w:tblW w:w="9337" w:type="dxa"/>
        <w:tblInd w:w="18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5"/>
        <w:gridCol w:w="7422"/>
      </w:tblGrid>
      <w:tr w:rsidR="00066BE3" w:rsidTr="0008099E">
        <w:trPr>
          <w:trHeight w:val="698"/>
        </w:trPr>
        <w:tc>
          <w:tcPr>
            <w:tcW w:w="93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Блок 0. Подготовка к работе</w:t>
            </w:r>
          </w:p>
        </w:tc>
      </w:tr>
      <w:tr w:rsidR="00066BE3" w:rsidTr="0008099E">
        <w:trPr>
          <w:trHeight w:val="2152"/>
        </w:trPr>
        <w:tc>
          <w:tcPr>
            <w:tcW w:w="93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31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Педагог проверяет работоспособность платформы </w:t>
            </w:r>
            <w:r>
              <w:rPr>
                <w:rFonts w:ascii="Times" w:eastAsia="Times" w:hAnsi="Times" w:cs="Times"/>
                <w:color w:val="0563C1"/>
                <w:sz w:val="24"/>
                <w:szCs w:val="24"/>
                <w:u w:val="single"/>
              </w:rPr>
              <w:t xml:space="preserve">Tinkercad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на компьютерах  (необходимо, чтобы моделирование цепей по времени было приближено к реальному  времени). Затем необходимо создать на платформе класс и добавить необходимое  количество учеников: по количеству человек в группе + 4 про запас. Псевдонимы давать  в формате: название класса_порядковый номер учащегося. Ознакомиться с процессом  создания класса и всем ходом работы над кейсом можно в видеолекции раздела 4 </w:t>
            </w:r>
            <w:r>
              <w:rPr>
                <w:rFonts w:ascii="Times" w:eastAsia="Times" w:hAnsi="Times" w:cs="Times"/>
                <w:color w:val="0563C1"/>
                <w:sz w:val="24"/>
                <w:szCs w:val="24"/>
                <w:u w:val="single"/>
              </w:rPr>
              <w:t xml:space="preserve">курса </w:t>
            </w:r>
            <w:r>
              <w:rPr>
                <w:rFonts w:ascii="Times" w:eastAsia="Times" w:hAnsi="Times" w:cs="Times"/>
                <w:color w:val="0563C1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563C1"/>
                <w:sz w:val="24"/>
                <w:szCs w:val="24"/>
                <w:u w:val="single"/>
              </w:rPr>
              <w:t>к данному методическому пособию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.</w:t>
            </w:r>
          </w:p>
        </w:tc>
      </w:tr>
      <w:tr w:rsidR="00066BE3" w:rsidTr="0008099E">
        <w:trPr>
          <w:trHeight w:val="700"/>
        </w:trPr>
        <w:tc>
          <w:tcPr>
            <w:tcW w:w="93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Блок 1. Вводная теория</w:t>
            </w:r>
          </w:p>
        </w:tc>
      </w:tr>
      <w:tr w:rsidR="00066BE3" w:rsidTr="0008099E">
        <w:trPr>
          <w:trHeight w:val="698"/>
        </w:trPr>
        <w:tc>
          <w:tcPr>
            <w:tcW w:w="1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20 минут </w:t>
            </w:r>
          </w:p>
        </w:tc>
        <w:tc>
          <w:tcPr>
            <w:tcW w:w="7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Цель блока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– познакомить ребят с понятием «умный дом»</w:t>
            </w:r>
          </w:p>
        </w:tc>
      </w:tr>
      <w:tr w:rsidR="00066BE3" w:rsidTr="0008099E">
        <w:trPr>
          <w:trHeight w:val="2858"/>
        </w:trPr>
        <w:tc>
          <w:tcPr>
            <w:tcW w:w="93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31" w:firstLine="3"/>
              <w:rPr>
                <w:rFonts w:ascii="Times" w:eastAsia="Times" w:hAnsi="Times" w:cs="Times"/>
                <w:color w:val="1155CC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Обсуждаем систему «умный дом» на примере «умного освещения» и различных  приборов, способных самостоятельно реагировать на разные события (свет, который  включается, когда становиться темно; холодильник, который сам заказывает недостающие продукты, и так далее). Чтобы разобраться в теме, можно посмотреть  </w:t>
            </w:r>
            <w:r>
              <w:rPr>
                <w:rFonts w:ascii="Times" w:eastAsia="Times" w:hAnsi="Times" w:cs="Times"/>
                <w:color w:val="0563C1"/>
                <w:sz w:val="24"/>
                <w:szCs w:val="24"/>
                <w:u w:val="single"/>
              </w:rPr>
              <w:t>видеоролик</w:t>
            </w:r>
            <w:r>
              <w:rPr>
                <w:rFonts w:ascii="Times" w:eastAsia="Times" w:hAnsi="Times" w:cs="Times"/>
                <w:color w:val="1155CC"/>
                <w:sz w:val="24"/>
                <w:szCs w:val="24"/>
                <w:u w:val="single"/>
              </w:rPr>
              <w:t>.</w:t>
            </w:r>
            <w:r>
              <w:rPr>
                <w:rFonts w:ascii="Times" w:eastAsia="Times" w:hAnsi="Times" w:cs="Times"/>
                <w:color w:val="1155CC"/>
                <w:sz w:val="24"/>
                <w:szCs w:val="24"/>
              </w:rPr>
              <w:t xml:space="preserve"> </w:t>
            </w:r>
          </w:p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6" w:line="229" w:lineRule="auto"/>
              <w:ind w:left="113" w:right="32" w:firstLine="6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Формируем у ребят понимание, как это работает: сигналы с датчиков поступают в  контроллер, который его обрабатывает, анализирует и принимает решение о дальнейших  действиях (варианты действий: ничего не делать, включить свет, выключить свет,  заказать продукты).</w:t>
            </w:r>
          </w:p>
        </w:tc>
      </w:tr>
      <w:tr w:rsidR="00066BE3" w:rsidTr="0008099E">
        <w:trPr>
          <w:trHeight w:val="701"/>
        </w:trPr>
        <w:tc>
          <w:tcPr>
            <w:tcW w:w="93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Блок 2. Первая цепь в Tinkercad</w:t>
            </w:r>
          </w:p>
        </w:tc>
      </w:tr>
      <w:tr w:rsidR="00066BE3" w:rsidTr="0008099E">
        <w:trPr>
          <w:trHeight w:val="772"/>
        </w:trPr>
        <w:tc>
          <w:tcPr>
            <w:tcW w:w="1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45 минут </w:t>
            </w:r>
          </w:p>
        </w:tc>
        <w:tc>
          <w:tcPr>
            <w:tcW w:w="7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524" w:hanging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Цель блока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– ознакомить учащихся с интерфейсом платформы и  создать с ними первую электрическую цепь</w:t>
            </w:r>
          </w:p>
        </w:tc>
      </w:tr>
      <w:tr w:rsidR="00066BE3" w:rsidTr="0008099E">
        <w:trPr>
          <w:trHeight w:val="1876"/>
        </w:trPr>
        <w:tc>
          <w:tcPr>
            <w:tcW w:w="93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31" w:hanging="1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Учащиеся заходят в класс Tinkercad по заранее подготовленным псевдонимам.  Преподаватель знакомит их с основным интерфейсом: за что отвечают кнопки и где  находятся основные модули управления.  </w:t>
            </w:r>
          </w:p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12" w:right="31" w:firstLine="3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Затем совместно с учениками достаёт следующие компоненты: Arduino Uno и светодиод.  Ход создания цепи также подробно демонстрируется в </w:t>
            </w:r>
            <w:r>
              <w:rPr>
                <w:rFonts w:ascii="Times" w:eastAsia="Times" w:hAnsi="Times" w:cs="Times"/>
                <w:color w:val="0563C1"/>
                <w:sz w:val="24"/>
                <w:szCs w:val="24"/>
                <w:u w:val="single"/>
              </w:rPr>
              <w:t>видеолекции раздела 4 на Stepik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 Соединяем катод светодиода с 13-м цифровым портом Arduino, анод – с портом GND </w:t>
            </w:r>
          </w:p>
        </w:tc>
      </w:tr>
    </w:tbl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20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35 </w:t>
      </w:r>
    </w:p>
    <w:tbl>
      <w:tblPr>
        <w:tblW w:w="9337" w:type="dxa"/>
        <w:tblInd w:w="18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5"/>
        <w:gridCol w:w="7422"/>
      </w:tblGrid>
      <w:tr w:rsidR="00066BE3" w:rsidTr="0008099E">
        <w:trPr>
          <w:trHeight w:val="4289"/>
        </w:trPr>
        <w:tc>
          <w:tcPr>
            <w:tcW w:w="93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9" w:right="31" w:firstLine="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Arduino. Запускаем моделирование, смотрим, что происходит. Задаем ребятам вопрос:  «Как вы считаете, почему рядом со светодиодом появляется восклицательный знак?».  Правильный ответ: сила тока/напряжение слишком большое для светодиода, отчего в реальности он может перегореть.  </w:t>
            </w:r>
          </w:p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5" w:line="229" w:lineRule="auto"/>
              <w:ind w:left="113" w:right="31" w:firstLine="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Обсуждаем основные понятия электричества: напряжение, сила тока, сопротивление. Для  этого можно использовать аналогию с водопроводом, про которую можно подробно  прочитать </w:t>
            </w:r>
            <w:r>
              <w:rPr>
                <w:rFonts w:ascii="Times" w:eastAsia="Times" w:hAnsi="Times" w:cs="Times"/>
                <w:color w:val="0563C1"/>
                <w:sz w:val="24"/>
                <w:szCs w:val="24"/>
                <w:u w:val="single"/>
              </w:rPr>
              <w:t>здесь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Затем добавляем в цепь резистор (анод светодиода – резистор – 13-й цифровой порт).  </w:t>
            </w:r>
          </w:p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6" w:line="229" w:lineRule="auto"/>
              <w:ind w:left="113" w:right="31" w:firstLine="1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Заходим во вкладку «Код». Находящиеся там блоки отправляем в корзину. Добавляем  два блока: «Назначить вывод (0) на (ВЫСОКИЙ)» из вкладки с синим кружком «Вывод»  и два блока «Ожидать (1) секунду». Соединяем поочерёдно все блоки. Выбираем в блоках  кода необходимые порты и уровни сигнала (порт 13-й, уровни сигнала «Высокий» и  «Низкий». Теперь все работает.</w:t>
            </w:r>
          </w:p>
        </w:tc>
      </w:tr>
      <w:tr w:rsidR="00066BE3" w:rsidTr="0008099E">
        <w:trPr>
          <w:trHeight w:val="700"/>
        </w:trPr>
        <w:tc>
          <w:tcPr>
            <w:tcW w:w="93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Блок 3. Делаем светофор</w:t>
            </w:r>
          </w:p>
        </w:tc>
      </w:tr>
      <w:tr w:rsidR="00066BE3" w:rsidTr="0008099E">
        <w:trPr>
          <w:trHeight w:val="1322"/>
        </w:trPr>
        <w:tc>
          <w:tcPr>
            <w:tcW w:w="1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30-45 минут </w:t>
            </w:r>
          </w:p>
        </w:tc>
        <w:tc>
          <w:tcPr>
            <w:tcW w:w="7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 w:right="82" w:firstLine="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Цель блока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– научить учащихся самостоятельно воспроизводить  электрическую цепь. должны самостоятельно добавить в схему еще  два светодиода, подключив их через резисторы, и запрограммировать  их на последовательное включение/выключение.</w:t>
            </w:r>
          </w:p>
        </w:tc>
      </w:tr>
      <w:tr w:rsidR="00066BE3" w:rsidTr="0008099E">
        <w:trPr>
          <w:trHeight w:val="3164"/>
        </w:trPr>
        <w:tc>
          <w:tcPr>
            <w:tcW w:w="93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31" w:firstLine="6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i/>
                <w:color w:val="000000"/>
                <w:sz w:val="24"/>
                <w:szCs w:val="24"/>
              </w:rPr>
              <w:t xml:space="preserve">«Представьте, как жили люди без светофоров. Как вы думаете, с какими проблемами  они сталкивались?».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Учащиеся предлагают свои варианты, которые нужно фиксировать  на доске. Затем предлагаем помочь людям того времени и создать для них светофор.  Возвращаемся вTinkercad, даём задание: добавить в схему ещё два светодиода и  запрограммировать их на последовательное включение/выключение. </w:t>
            </w:r>
          </w:p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6" w:line="237" w:lineRule="auto"/>
              <w:ind w:left="113" w:right="39" w:firstLine="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Педагог индивидуально прорабатывает с ребятами пройденный материал, помогает  добавить и запрограммировать второй светодиод. Примеры того, что должно получиться: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∙ </w:t>
            </w:r>
            <w:r>
              <w:rPr>
                <w:rFonts w:ascii="Times" w:eastAsia="Times" w:hAnsi="Times" w:cs="Times"/>
                <w:color w:val="1155CC"/>
                <w:sz w:val="24"/>
                <w:szCs w:val="24"/>
                <w:u w:val="single"/>
              </w:rPr>
              <w:t>минимум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; </w:t>
            </w:r>
          </w:p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48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∙ </w:t>
            </w:r>
            <w:r>
              <w:rPr>
                <w:rFonts w:ascii="Times" w:eastAsia="Times" w:hAnsi="Times" w:cs="Times"/>
                <w:color w:val="1155CC"/>
                <w:sz w:val="24"/>
                <w:szCs w:val="24"/>
                <w:u w:val="single"/>
              </w:rPr>
              <w:t>норма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; </w:t>
            </w:r>
          </w:p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482"/>
              <w:rPr>
                <w:rFonts w:ascii="Times" w:eastAsia="Times" w:hAnsi="Times" w:cs="Times"/>
                <w:color w:val="1155CC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∙ </w:t>
            </w:r>
            <w:r>
              <w:rPr>
                <w:rFonts w:ascii="Times" w:eastAsia="Times" w:hAnsi="Times" w:cs="Times"/>
                <w:color w:val="1155CC"/>
                <w:sz w:val="24"/>
                <w:szCs w:val="24"/>
              </w:rPr>
              <w:t>усложненное задание для тех, кто быстро справился.</w:t>
            </w:r>
          </w:p>
        </w:tc>
      </w:tr>
      <w:tr w:rsidR="00066BE3" w:rsidTr="0008099E">
        <w:trPr>
          <w:trHeight w:val="723"/>
        </w:trPr>
        <w:tc>
          <w:tcPr>
            <w:tcW w:w="93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Блок 4. Знакомство с датчиками</w:t>
            </w:r>
          </w:p>
        </w:tc>
      </w:tr>
      <w:tr w:rsidR="00066BE3" w:rsidTr="0008099E">
        <w:trPr>
          <w:trHeight w:val="770"/>
        </w:trPr>
        <w:tc>
          <w:tcPr>
            <w:tcW w:w="1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45-60 минут </w:t>
            </w:r>
          </w:p>
        </w:tc>
        <w:tc>
          <w:tcPr>
            <w:tcW w:w="7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6" w:right="92" w:firstLine="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Цель блока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– познакомить учащихся с фоторезистором, блоком «если – то», «иначе – то», переменными и чтением данных с фоторезистора.</w:t>
            </w:r>
          </w:p>
        </w:tc>
      </w:tr>
      <w:tr w:rsidR="00066BE3" w:rsidTr="0008099E">
        <w:trPr>
          <w:trHeight w:val="773"/>
        </w:trPr>
        <w:tc>
          <w:tcPr>
            <w:tcW w:w="93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249"/>
              <w:rPr>
                <w:rFonts w:ascii="Times" w:eastAsia="Times" w:hAnsi="Times" w:cs="Times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Добавляем в схему </w:t>
            </w:r>
            <w:r>
              <w:rPr>
                <w:rFonts w:ascii="Times" w:eastAsia="Times" w:hAnsi="Times" w:cs="Times"/>
                <w:color w:val="1155CC"/>
                <w:sz w:val="24"/>
                <w:szCs w:val="24"/>
                <w:u w:val="single"/>
              </w:rPr>
              <w:t>фоторезистор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Изменяем код: добавляем блок условия. считывание  данных с датчика и вывод их на экран. </w:t>
            </w:r>
            <w:r>
              <w:rPr>
                <w:rFonts w:ascii="Times" w:eastAsia="Times" w:hAnsi="Times" w:cs="Times"/>
                <w:color w:val="1155CC"/>
                <w:sz w:val="24"/>
                <w:szCs w:val="24"/>
                <w:u w:val="single"/>
              </w:rPr>
              <w:t>Пример результата.</w:t>
            </w:r>
          </w:p>
        </w:tc>
      </w:tr>
      <w:tr w:rsidR="00066BE3" w:rsidTr="0008099E">
        <w:trPr>
          <w:trHeight w:val="700"/>
        </w:trPr>
        <w:tc>
          <w:tcPr>
            <w:tcW w:w="93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Блок 5. Рефлексия</w:t>
            </w:r>
          </w:p>
        </w:tc>
      </w:tr>
      <w:tr w:rsidR="00066BE3" w:rsidTr="0008099E">
        <w:trPr>
          <w:trHeight w:val="1046"/>
        </w:trPr>
        <w:tc>
          <w:tcPr>
            <w:tcW w:w="1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15 минут </w:t>
            </w:r>
          </w:p>
        </w:tc>
        <w:tc>
          <w:tcPr>
            <w:tcW w:w="7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79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Цель блока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– понять усвоенность материала. Дать понять, что  продолжить заниматься данным направлением они могут как  самостоятельно, так и в командах/кружках.</w:t>
            </w:r>
          </w:p>
        </w:tc>
      </w:tr>
      <w:tr w:rsidR="00066BE3" w:rsidTr="0008099E">
        <w:trPr>
          <w:trHeight w:val="772"/>
        </w:trPr>
        <w:tc>
          <w:tcPr>
            <w:tcW w:w="93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33" w:firstLine="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Спрашиваем учащихся, что нового они узнали и какие моменты было тяжело понять.  Можно рассказать об онлайн-ресурсах, благодаря которым можно продолжить </w:t>
            </w:r>
          </w:p>
        </w:tc>
      </w:tr>
    </w:tbl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66BE3" w:rsidRDefault="00066BE3" w:rsidP="000111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29"/>
        <w:jc w:val="center"/>
        <w:rPr>
          <w:rFonts w:ascii="Calibri" w:eastAsia="Calibri" w:hAnsi="Calibri" w:cs="Calibri"/>
          <w:color w:val="000000"/>
        </w:rPr>
      </w:pPr>
    </w:p>
    <w:tbl>
      <w:tblPr>
        <w:tblW w:w="9337" w:type="dxa"/>
        <w:tblInd w:w="18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37"/>
      </w:tblGrid>
      <w:tr w:rsidR="00066BE3" w:rsidTr="0008099E">
        <w:trPr>
          <w:trHeight w:val="773"/>
        </w:trPr>
        <w:tc>
          <w:tcPr>
            <w:tcW w:w="9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BE3" w:rsidRDefault="00066BE3" w:rsidP="00080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31" w:hanging="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заниматься микроэлектроникой, рассказать про свой кружок. Список онлайн-ресурсов  см. ниже в ссылках на дополнительные материалы к кейсу.</w:t>
            </w:r>
          </w:p>
        </w:tc>
      </w:tr>
    </w:tbl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010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Предполагаемые результаты обучающихся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0" w:line="240" w:lineRule="auto"/>
        <w:ind w:left="242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Артефакты: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1-3 электрические схемы в Tinkercad.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430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Soft skills: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ind w:left="279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умение выявлять противоречия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79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умение формулировать проблему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2794" w:right="31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умение оценивать соответствие полученного результата изначальной цели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способность применять знания на практике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79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умение искать причинно-следственные связи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29" w:lineRule="auto"/>
        <w:ind w:left="3147" w:right="479" w:hanging="35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умение предвидеть возможные последствия своих решений, в том числе  влияние вводимых изменений.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ind w:left="2427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Hard skills: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2468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знакомство с принципами технологии «умного дома»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79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работа на платформе Tinkercad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79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создание простейших электрических схем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79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основы работы с контроллером Arduino UNO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79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функции светодиода, фоторезистора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79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основы блочного визуального программирования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right="2187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426" w:right="2187" w:hanging="426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Ссылки на дополнительные материалы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35" w:lineRule="auto"/>
        <w:ind w:left="2074" w:right="79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lastRenderedPageBreak/>
        <w:t xml:space="preserve">∙ </w:t>
      </w:r>
      <w:r>
        <w:rPr>
          <w:rFonts w:ascii="Times" w:eastAsia="Times" w:hAnsi="Times" w:cs="Times"/>
          <w:color w:val="0563C1"/>
          <w:sz w:val="24"/>
          <w:szCs w:val="24"/>
          <w:u w:val="single"/>
        </w:rPr>
        <w:t>Видеолекция к кейсу в разделе 4 курса к данному методическому пособию</w:t>
      </w:r>
      <w:r>
        <w:rPr>
          <w:rFonts w:ascii="Times" w:eastAsia="Times" w:hAnsi="Times" w:cs="Times"/>
          <w:color w:val="0563C1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" w:eastAsia="Times" w:hAnsi="Times" w:cs="Times"/>
          <w:color w:val="0563C1"/>
          <w:sz w:val="24"/>
          <w:szCs w:val="24"/>
          <w:u w:val="single"/>
        </w:rPr>
        <w:t xml:space="preserve">Как объяснить понятия напряжения, сопротивления и мощности на примере </w:t>
      </w:r>
      <w:r>
        <w:rPr>
          <w:rFonts w:ascii="Times" w:eastAsia="Times" w:hAnsi="Times" w:cs="Times"/>
          <w:color w:val="0563C1"/>
          <w:sz w:val="24"/>
          <w:szCs w:val="24"/>
        </w:rPr>
        <w:t xml:space="preserve"> </w:t>
      </w:r>
      <w:r>
        <w:rPr>
          <w:rFonts w:ascii="Times" w:eastAsia="Times" w:hAnsi="Times" w:cs="Times"/>
          <w:color w:val="0563C1"/>
          <w:sz w:val="24"/>
          <w:szCs w:val="24"/>
          <w:u w:val="single"/>
        </w:rPr>
        <w:t>водопровода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, статья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2074"/>
        <w:rPr>
          <w:rFonts w:ascii="Times" w:eastAsia="Times" w:hAnsi="Times" w:cs="Times"/>
          <w:color w:val="0563C1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" w:eastAsia="Times" w:hAnsi="Times" w:cs="Times"/>
          <w:color w:val="0563C1"/>
          <w:sz w:val="24"/>
          <w:szCs w:val="24"/>
          <w:u w:val="single"/>
        </w:rPr>
        <w:t>Видеоролик об «умном доме» и интернете вещей</w:t>
      </w:r>
      <w:r>
        <w:rPr>
          <w:rFonts w:ascii="Times" w:eastAsia="Times" w:hAnsi="Times" w:cs="Times"/>
          <w:color w:val="0563C1"/>
          <w:sz w:val="24"/>
          <w:szCs w:val="24"/>
        </w:rPr>
        <w:t xml:space="preserve">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07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Ссылки на варианты выполнения заданий в блоке 3: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99"/>
        <w:rPr>
          <w:rFonts w:ascii="Times" w:eastAsia="Times" w:hAnsi="Times" w:cs="Times"/>
          <w:color w:val="0563C1"/>
          <w:sz w:val="24"/>
          <w:szCs w:val="24"/>
        </w:rPr>
      </w:pPr>
      <w:r>
        <w:rPr>
          <w:rFonts w:ascii="Courier" w:eastAsia="Courier" w:hAnsi="Courier" w:cs="Courier"/>
          <w:color w:val="000000"/>
          <w:sz w:val="24"/>
          <w:szCs w:val="24"/>
        </w:rPr>
        <w:t xml:space="preserve">o </w:t>
      </w:r>
      <w:r>
        <w:rPr>
          <w:rFonts w:ascii="Times" w:eastAsia="Times" w:hAnsi="Times" w:cs="Times"/>
          <w:color w:val="0563C1"/>
          <w:sz w:val="24"/>
          <w:szCs w:val="24"/>
          <w:u w:val="single"/>
        </w:rPr>
        <w:t>Минимум</w:t>
      </w:r>
      <w:r>
        <w:rPr>
          <w:rFonts w:ascii="Times" w:eastAsia="Times" w:hAnsi="Times" w:cs="Times"/>
          <w:color w:val="0563C1"/>
          <w:sz w:val="24"/>
          <w:szCs w:val="24"/>
        </w:rPr>
        <w:t xml:space="preserve">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99"/>
        <w:rPr>
          <w:rFonts w:ascii="Times" w:eastAsia="Times" w:hAnsi="Times" w:cs="Times"/>
          <w:color w:val="0563C1"/>
          <w:sz w:val="24"/>
          <w:szCs w:val="24"/>
        </w:rPr>
      </w:pPr>
      <w:r>
        <w:rPr>
          <w:rFonts w:ascii="Courier" w:eastAsia="Courier" w:hAnsi="Courier" w:cs="Courier"/>
          <w:color w:val="000000"/>
          <w:sz w:val="24"/>
          <w:szCs w:val="24"/>
        </w:rPr>
        <w:t xml:space="preserve">o </w:t>
      </w:r>
      <w:r>
        <w:rPr>
          <w:rFonts w:ascii="Times" w:eastAsia="Times" w:hAnsi="Times" w:cs="Times"/>
          <w:color w:val="0563C1"/>
          <w:sz w:val="24"/>
          <w:szCs w:val="24"/>
          <w:u w:val="single"/>
        </w:rPr>
        <w:t>Норма</w:t>
      </w:r>
      <w:r>
        <w:rPr>
          <w:rFonts w:ascii="Times" w:eastAsia="Times" w:hAnsi="Times" w:cs="Times"/>
          <w:color w:val="0563C1"/>
          <w:sz w:val="24"/>
          <w:szCs w:val="24"/>
        </w:rPr>
        <w:t xml:space="preserve">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99"/>
        <w:rPr>
          <w:rFonts w:ascii="Times" w:eastAsia="Times" w:hAnsi="Times" w:cs="Times"/>
          <w:color w:val="0563C1"/>
          <w:sz w:val="24"/>
          <w:szCs w:val="24"/>
        </w:rPr>
      </w:pPr>
      <w:r>
        <w:rPr>
          <w:rFonts w:ascii="Courier" w:eastAsia="Courier" w:hAnsi="Courier" w:cs="Courier"/>
          <w:color w:val="000000"/>
          <w:sz w:val="24"/>
          <w:szCs w:val="24"/>
        </w:rPr>
        <w:t xml:space="preserve">o </w:t>
      </w:r>
      <w:r>
        <w:rPr>
          <w:rFonts w:ascii="Times" w:eastAsia="Times" w:hAnsi="Times" w:cs="Times"/>
          <w:color w:val="0563C1"/>
          <w:sz w:val="24"/>
          <w:szCs w:val="24"/>
          <w:u w:val="single"/>
        </w:rPr>
        <w:t>Выше среднего</w:t>
      </w:r>
      <w:r>
        <w:rPr>
          <w:rFonts w:ascii="Times" w:eastAsia="Times" w:hAnsi="Times" w:cs="Times"/>
          <w:color w:val="0563C1"/>
          <w:sz w:val="24"/>
          <w:szCs w:val="24"/>
        </w:rPr>
        <w:t xml:space="preserve">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074"/>
        <w:rPr>
          <w:rFonts w:ascii="Times" w:eastAsia="Times" w:hAnsi="Times" w:cs="Times"/>
          <w:color w:val="0563C1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" w:eastAsia="Times" w:hAnsi="Times" w:cs="Times"/>
          <w:color w:val="0563C1"/>
          <w:sz w:val="24"/>
          <w:szCs w:val="24"/>
          <w:u w:val="single"/>
        </w:rPr>
        <w:t>Пример результата выполненного задания из блока 4</w:t>
      </w:r>
      <w:r>
        <w:rPr>
          <w:rFonts w:ascii="Times" w:eastAsia="Times" w:hAnsi="Times" w:cs="Times"/>
          <w:color w:val="0563C1"/>
          <w:sz w:val="24"/>
          <w:szCs w:val="24"/>
        </w:rPr>
        <w:t xml:space="preserve">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074"/>
        <w:rPr>
          <w:rFonts w:ascii="Times" w:eastAsia="Times" w:hAnsi="Times" w:cs="Times"/>
          <w:color w:val="0563C1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" w:eastAsia="Times" w:hAnsi="Times" w:cs="Times"/>
          <w:color w:val="0563C1"/>
          <w:sz w:val="24"/>
          <w:szCs w:val="24"/>
          <w:u w:val="single"/>
        </w:rPr>
        <w:t>Справочная информация по работе со светодиодом</w:t>
      </w:r>
      <w:r>
        <w:rPr>
          <w:rFonts w:ascii="Times" w:eastAsia="Times" w:hAnsi="Times" w:cs="Times"/>
          <w:color w:val="0563C1"/>
          <w:sz w:val="24"/>
          <w:szCs w:val="24"/>
        </w:rPr>
        <w:t xml:space="preserve">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27" w:lineRule="auto"/>
        <w:ind w:left="2427" w:right="305" w:hanging="352"/>
        <w:rPr>
          <w:rFonts w:ascii="Times" w:eastAsia="Times" w:hAnsi="Times" w:cs="Times"/>
          <w:color w:val="0563C1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" w:eastAsia="Times" w:hAnsi="Times" w:cs="Times"/>
          <w:color w:val="0563C1"/>
          <w:sz w:val="24"/>
          <w:szCs w:val="24"/>
          <w:u w:val="single"/>
        </w:rPr>
        <w:t xml:space="preserve">Справочная информация о подключении фоторезистора и датчика освещенности </w:t>
      </w:r>
      <w:r>
        <w:rPr>
          <w:rFonts w:ascii="Times" w:eastAsia="Times" w:hAnsi="Times" w:cs="Times"/>
          <w:color w:val="0563C1"/>
          <w:sz w:val="24"/>
          <w:szCs w:val="24"/>
        </w:rPr>
        <w:t xml:space="preserve"> </w:t>
      </w:r>
      <w:r>
        <w:rPr>
          <w:rFonts w:ascii="Times" w:eastAsia="Times" w:hAnsi="Times" w:cs="Times"/>
          <w:color w:val="0563C1"/>
          <w:sz w:val="24"/>
          <w:szCs w:val="24"/>
          <w:u w:val="single"/>
        </w:rPr>
        <w:t>к Arduino</w:t>
      </w:r>
      <w:r>
        <w:rPr>
          <w:rFonts w:ascii="Times" w:eastAsia="Times" w:hAnsi="Times" w:cs="Times"/>
          <w:color w:val="0563C1"/>
          <w:sz w:val="24"/>
          <w:szCs w:val="24"/>
        </w:rPr>
        <w:t xml:space="preserve">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2074"/>
        <w:rPr>
          <w:rFonts w:ascii="Times" w:eastAsia="Times" w:hAnsi="Times" w:cs="Times"/>
          <w:color w:val="0563C1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" w:eastAsia="Times" w:hAnsi="Times" w:cs="Times"/>
          <w:color w:val="0563C1"/>
          <w:sz w:val="24"/>
          <w:szCs w:val="24"/>
          <w:u w:val="single"/>
        </w:rPr>
        <w:t>Справочные материалы по программированию Arduino</w:t>
      </w:r>
      <w:r>
        <w:rPr>
          <w:rFonts w:ascii="Times" w:eastAsia="Times" w:hAnsi="Times" w:cs="Times"/>
          <w:color w:val="0563C1"/>
          <w:sz w:val="24"/>
          <w:szCs w:val="24"/>
        </w:rPr>
        <w:t xml:space="preserve"> 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57" w:lineRule="auto"/>
        <w:ind w:left="2074" w:right="679"/>
        <w:rPr>
          <w:rFonts w:ascii="Times" w:eastAsia="Times" w:hAnsi="Times" w:cs="Times"/>
          <w:color w:val="0563C1"/>
          <w:sz w:val="24"/>
          <w:szCs w:val="24"/>
          <w:highlight w:val="white"/>
          <w:u w:val="single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" w:eastAsia="Times" w:hAnsi="Times" w:cs="Times"/>
          <w:color w:val="0563C1"/>
          <w:sz w:val="24"/>
          <w:szCs w:val="24"/>
          <w:highlight w:val="white"/>
          <w:u w:val="single"/>
        </w:rPr>
        <w:t xml:space="preserve">База знаний по Arduino и Raspberry Pi </w:t>
      </w:r>
      <w:r>
        <w:rPr>
          <w:rFonts w:ascii="Times" w:eastAsia="Times" w:hAnsi="Times" w:cs="Times"/>
          <w:color w:val="211F21"/>
          <w:sz w:val="24"/>
          <w:szCs w:val="24"/>
          <w:highlight w:val="white"/>
        </w:rPr>
        <w:t>(теория, инструкции, проекты)</w:t>
      </w:r>
      <w:r>
        <w:rPr>
          <w:rFonts w:ascii="Times" w:eastAsia="Times" w:hAnsi="Times" w:cs="Times"/>
          <w:color w:val="211F21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" w:eastAsia="Times" w:hAnsi="Times" w:cs="Times"/>
          <w:color w:val="0563C1"/>
          <w:sz w:val="24"/>
          <w:szCs w:val="24"/>
          <w:highlight w:val="white"/>
          <w:u w:val="single"/>
        </w:rPr>
        <w:t>Авторский портал с проектами, статьями и инструкциями по Arduino</w:t>
      </w:r>
      <w:r>
        <w:rPr>
          <w:rFonts w:ascii="Times" w:eastAsia="Times" w:hAnsi="Times" w:cs="Times"/>
          <w:color w:val="0563C1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imes" w:eastAsia="Times" w:hAnsi="Times" w:cs="Times"/>
          <w:color w:val="0563C1"/>
          <w:sz w:val="24"/>
          <w:szCs w:val="24"/>
          <w:highlight w:val="white"/>
          <w:u w:val="single"/>
        </w:rPr>
        <w:t xml:space="preserve">Авторский канал с видео об Arduino-проектах, электронике, робототехнике и </w:t>
      </w:r>
      <w:r>
        <w:rPr>
          <w:rFonts w:ascii="Times" w:eastAsia="Times" w:hAnsi="Times" w:cs="Times"/>
          <w:color w:val="0563C1"/>
          <w:sz w:val="24"/>
          <w:szCs w:val="24"/>
        </w:rPr>
        <w:t xml:space="preserve"> </w:t>
      </w:r>
      <w:r>
        <w:rPr>
          <w:rFonts w:ascii="Times" w:eastAsia="Times" w:hAnsi="Times" w:cs="Times"/>
          <w:color w:val="0563C1"/>
          <w:sz w:val="24"/>
          <w:szCs w:val="24"/>
          <w:highlight w:val="white"/>
          <w:u w:val="single"/>
        </w:rPr>
        <w:t>программировании</w:t>
      </w:r>
    </w:p>
    <w:p w:rsidR="00066BE3" w:rsidRDefault="00066BE3" w:rsidP="00066B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1" w:line="240" w:lineRule="auto"/>
        <w:ind w:right="4620"/>
        <w:jc w:val="right"/>
        <w:rPr>
          <w:rFonts w:ascii="Calibri" w:eastAsia="Calibri" w:hAnsi="Calibri" w:cs="Calibri"/>
          <w:color w:val="000000"/>
        </w:rPr>
      </w:pPr>
    </w:p>
    <w:p w:rsidR="00375BC9" w:rsidRDefault="008318E5"/>
    <w:sectPr w:rsidR="00375BC9" w:rsidSect="00066BE3">
      <w:pgSz w:w="11906" w:h="16838"/>
      <w:pgMar w:top="1134" w:right="566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38"/>
    <w:rsid w:val="00011189"/>
    <w:rsid w:val="00066BE3"/>
    <w:rsid w:val="003E3A38"/>
    <w:rsid w:val="00457AA9"/>
    <w:rsid w:val="00814A93"/>
    <w:rsid w:val="008318E5"/>
    <w:rsid w:val="00E8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6BE3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14A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14A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6BE3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14A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14A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</dc:creator>
  <cp:lastModifiedBy>точка роста</cp:lastModifiedBy>
  <cp:revision>2</cp:revision>
  <dcterms:created xsi:type="dcterms:W3CDTF">2022-06-04T19:14:00Z</dcterms:created>
  <dcterms:modified xsi:type="dcterms:W3CDTF">2022-06-04T19:14:00Z</dcterms:modified>
</cp:coreProperties>
</file>